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7471" w:rsidRDefault="004A7D30" w:rsidP="00770CD7">
      <w:pPr>
        <w:jc w:val="center"/>
        <w:rPr>
          <w:rFonts w:ascii="Arial" w:hAnsi="Arial" w:cs="Arial"/>
          <w:b/>
          <w:lang w:val="en-GB"/>
        </w:rPr>
      </w:pPr>
      <w:r>
        <w:rPr>
          <w:noProof/>
          <w:lang w:val="de-AT" w:eastAsia="de-AT"/>
        </w:rPr>
        <w:drawing>
          <wp:anchor distT="0" distB="0" distL="114300" distR="114300" simplePos="0" relativeHeight="251657728" behindDoc="0" locked="0" layoutInCell="1" allowOverlap="1">
            <wp:simplePos x="0" y="0"/>
            <wp:positionH relativeFrom="column">
              <wp:posOffset>2140585</wp:posOffset>
            </wp:positionH>
            <wp:positionV relativeFrom="paragraph">
              <wp:posOffset>40005</wp:posOffset>
            </wp:positionV>
            <wp:extent cx="1337310" cy="671830"/>
            <wp:effectExtent l="0" t="0" r="0" b="0"/>
            <wp:wrapSquare wrapText="bothSides"/>
            <wp:docPr id="6" name="Bild 3" descr="Beschreibung: qr_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eschreibung: qr_logo2"/>
                    <pic:cNvPicPr>
                      <a:picLocks noChangeAspect="1" noChangeArrowheads="1"/>
                    </pic:cNvPicPr>
                  </pic:nvPicPr>
                  <pic:blipFill>
                    <a:blip r:embed="rId8" cstate="print"/>
                    <a:srcRect/>
                    <a:stretch>
                      <a:fillRect/>
                    </a:stretch>
                  </pic:blipFill>
                  <pic:spPr bwMode="auto">
                    <a:xfrm>
                      <a:off x="0" y="0"/>
                      <a:ext cx="1337310" cy="671830"/>
                    </a:xfrm>
                    <a:prstGeom prst="rect">
                      <a:avLst/>
                    </a:prstGeom>
                    <a:noFill/>
                  </pic:spPr>
                </pic:pic>
              </a:graphicData>
            </a:graphic>
          </wp:anchor>
        </w:drawing>
      </w:r>
      <w:r w:rsidR="00437471" w:rsidRPr="00437471">
        <w:rPr>
          <w:rFonts w:ascii="Arial" w:hAnsi="Arial" w:cs="Arial"/>
          <w:b/>
          <w:noProof/>
          <w:lang w:val="de-AT" w:eastAsia="de-AT"/>
        </w:rPr>
        <w:drawing>
          <wp:anchor distT="0" distB="0" distL="114300" distR="114300" simplePos="0" relativeHeight="251656704" behindDoc="1" locked="1" layoutInCell="1" allowOverlap="1">
            <wp:simplePos x="0" y="0"/>
            <wp:positionH relativeFrom="column">
              <wp:posOffset>-172085</wp:posOffset>
            </wp:positionH>
            <wp:positionV relativeFrom="paragraph">
              <wp:posOffset>-3175</wp:posOffset>
            </wp:positionV>
            <wp:extent cx="2012315" cy="640080"/>
            <wp:effectExtent l="0" t="0" r="0" b="0"/>
            <wp:wrapTight wrapText="bothSides">
              <wp:wrapPolygon edited="0">
                <wp:start x="0" y="0"/>
                <wp:lineTo x="0" y="21214"/>
                <wp:lineTo x="21470" y="21214"/>
                <wp:lineTo x="21470" y="0"/>
                <wp:lineTo x="0" y="0"/>
              </wp:wrapPolygon>
            </wp:wrapTight>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9" cstate="print"/>
                    <a:srcRect/>
                    <a:stretch>
                      <a:fillRect/>
                    </a:stretch>
                  </pic:blipFill>
                  <pic:spPr bwMode="auto">
                    <a:xfrm>
                      <a:off x="0" y="0"/>
                      <a:ext cx="2012315" cy="640080"/>
                    </a:xfrm>
                    <a:prstGeom prst="rect">
                      <a:avLst/>
                    </a:prstGeom>
                    <a:noFill/>
                  </pic:spPr>
                </pic:pic>
              </a:graphicData>
            </a:graphic>
          </wp:anchor>
        </w:drawing>
      </w:r>
      <w:r w:rsidR="00003327">
        <w:rPr>
          <w:noProof/>
          <w:lang w:val="de-AT" w:eastAsia="de-AT"/>
        </w:rPr>
        <w:drawing>
          <wp:inline distT="0" distB="0" distL="0" distR="0">
            <wp:extent cx="1807514" cy="443018"/>
            <wp:effectExtent l="0" t="0" r="0" b="0"/>
            <wp:docPr id="13" name="Bild 2" descr="Logo des Verein Ninl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es Verein Ninli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6030" cy="467164"/>
                    </a:xfrm>
                    <a:prstGeom prst="rect">
                      <a:avLst/>
                    </a:prstGeom>
                    <a:noFill/>
                    <a:ln>
                      <a:noFill/>
                    </a:ln>
                  </pic:spPr>
                </pic:pic>
              </a:graphicData>
            </a:graphic>
          </wp:inline>
        </w:drawing>
      </w:r>
    </w:p>
    <w:p w:rsidR="0041078E" w:rsidRDefault="0041078E" w:rsidP="00084225">
      <w:pPr>
        <w:rPr>
          <w:rFonts w:ascii="Arial" w:hAnsi="Arial" w:cs="Arial"/>
          <w:b/>
          <w:lang w:val="en-GB"/>
        </w:rPr>
      </w:pPr>
    </w:p>
    <w:p w:rsidR="00003327" w:rsidRDefault="00003327" w:rsidP="00084225">
      <w:pPr>
        <w:rPr>
          <w:rFonts w:ascii="Arial" w:hAnsi="Arial" w:cs="Arial"/>
          <w:b/>
          <w:lang w:val="en-GB"/>
        </w:rPr>
      </w:pPr>
    </w:p>
    <w:p w:rsidR="00084225" w:rsidRPr="005F66F5" w:rsidRDefault="00084225" w:rsidP="000A4BD8">
      <w:pPr>
        <w:rPr>
          <w:rFonts w:ascii="Arial" w:hAnsi="Arial" w:cs="Arial"/>
          <w:b/>
          <w:lang w:val="en-GB"/>
        </w:rPr>
      </w:pPr>
      <w:r>
        <w:rPr>
          <w:noProof/>
          <w:lang w:val="de-AT" w:eastAsia="de-AT"/>
        </w:rPr>
        <w:drawing>
          <wp:inline distT="0" distB="0" distL="0" distR="0">
            <wp:extent cx="1284411" cy="371934"/>
            <wp:effectExtent l="0" t="0" r="0" b="0"/>
            <wp:docPr id="8" name="Bild 3" descr="http://women-disabilities-violence.humanrights.at/sites/default/files/styles/partner_logo/public/sites/default/files/logo_unile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omen-disabilities-violence.humanrights.at/sites/default/files/styles/partner_logo/public/sites/default/files/logo_unileed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0792" cy="396948"/>
                    </a:xfrm>
                    <a:prstGeom prst="rect">
                      <a:avLst/>
                    </a:prstGeom>
                    <a:noFill/>
                    <a:ln>
                      <a:noFill/>
                    </a:ln>
                  </pic:spPr>
                </pic:pic>
              </a:graphicData>
            </a:graphic>
          </wp:inline>
        </w:drawing>
      </w:r>
      <w:r w:rsidRPr="005F66F5">
        <w:rPr>
          <w:rFonts w:ascii="Arial" w:hAnsi="Arial" w:cs="Arial"/>
          <w:b/>
          <w:lang w:val="en-GB"/>
        </w:rPr>
        <w:t xml:space="preserve"> </w:t>
      </w:r>
      <w:r w:rsidRPr="005F66F5">
        <w:rPr>
          <w:noProof/>
          <w:lang w:val="en-GB" w:eastAsia="de-AT"/>
        </w:rPr>
        <w:t xml:space="preserve"> </w:t>
      </w:r>
      <w:r w:rsidR="00657368" w:rsidRPr="005F66F5">
        <w:rPr>
          <w:noProof/>
          <w:lang w:val="en-GB" w:eastAsia="de-AT"/>
        </w:rPr>
        <w:t xml:space="preserve">  </w:t>
      </w:r>
      <w:r>
        <w:rPr>
          <w:noProof/>
          <w:lang w:val="de-AT" w:eastAsia="de-AT"/>
        </w:rPr>
        <w:drawing>
          <wp:inline distT="0" distB="0" distL="0" distR="0">
            <wp:extent cx="992809" cy="351996"/>
            <wp:effectExtent l="0" t="0" r="0" b="0"/>
            <wp:docPr id="10" name="Bild 5" descr="http://women-disabilities-violence.humanrights.at/sites/default/files/styles/medium/public/sites/default/files/logo_unigiessen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omen-disabilities-violence.humanrights.at/sites/default/files/styles/medium/public/sites/default/files/logo_unigiessen_0.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8489" cy="368191"/>
                    </a:xfrm>
                    <a:prstGeom prst="rect">
                      <a:avLst/>
                    </a:prstGeom>
                    <a:noFill/>
                    <a:ln>
                      <a:noFill/>
                    </a:ln>
                  </pic:spPr>
                </pic:pic>
              </a:graphicData>
            </a:graphic>
          </wp:inline>
        </w:drawing>
      </w:r>
      <w:r w:rsidRPr="005F66F5">
        <w:rPr>
          <w:noProof/>
          <w:lang w:val="en-GB" w:eastAsia="de-AT"/>
        </w:rPr>
        <w:t xml:space="preserve">   </w:t>
      </w:r>
      <w:r>
        <w:rPr>
          <w:noProof/>
          <w:lang w:val="de-AT" w:eastAsia="de-AT"/>
        </w:rPr>
        <w:drawing>
          <wp:inline distT="0" distB="0" distL="0" distR="0">
            <wp:extent cx="1644098" cy="371444"/>
            <wp:effectExtent l="0" t="0" r="0" b="0"/>
            <wp:docPr id="11" name="Bild 6" descr="http://women-disabilities-violence.humanrights.at/sites/default/files/styles/partner_logo/public/sites/default/files/logo_uniicel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omen-disabilities-violence.humanrights.at/sites/default/files/styles/partner_logo/public/sites/default/files/logo_uniiceland.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6034" cy="380918"/>
                    </a:xfrm>
                    <a:prstGeom prst="rect">
                      <a:avLst/>
                    </a:prstGeom>
                    <a:noFill/>
                    <a:ln>
                      <a:noFill/>
                    </a:ln>
                  </pic:spPr>
                </pic:pic>
              </a:graphicData>
            </a:graphic>
          </wp:inline>
        </w:drawing>
      </w:r>
      <w:r w:rsidR="002D22F5" w:rsidRPr="002D22F5">
        <w:rPr>
          <w:rFonts w:ascii="Arial" w:hAnsi="Arial" w:cs="Arial"/>
          <w:b/>
          <w:noProof/>
          <w:lang w:val="de-AT" w:eastAsia="de-AT"/>
        </w:rPr>
        <w:drawing>
          <wp:inline distT="0" distB="0" distL="0" distR="0">
            <wp:extent cx="1053001" cy="386163"/>
            <wp:effectExtent l="0" t="0" r="0" b="0"/>
            <wp:docPr id="3" name="Grafik 3" descr="Y:\Projekte\FRAMEKI\Frauenrechte\Projekte\Daphne WomenDis\Logos\Glasgow un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Projekte\FRAMEKI\Frauenrechte\Projekte\Daphne WomenDis\Logos\Glasgow uni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8469" cy="413839"/>
                    </a:xfrm>
                    <a:prstGeom prst="rect">
                      <a:avLst/>
                    </a:prstGeom>
                    <a:noFill/>
                    <a:ln>
                      <a:noFill/>
                    </a:ln>
                  </pic:spPr>
                </pic:pic>
              </a:graphicData>
            </a:graphic>
          </wp:inline>
        </w:drawing>
      </w:r>
    </w:p>
    <w:p w:rsidR="0066700C" w:rsidRPr="005F66F5" w:rsidRDefault="0066700C" w:rsidP="00770CD7">
      <w:pPr>
        <w:jc w:val="center"/>
        <w:rPr>
          <w:rFonts w:ascii="Arial" w:hAnsi="Arial" w:cs="Arial"/>
          <w:b/>
          <w:lang w:val="en-GB"/>
        </w:rPr>
      </w:pPr>
    </w:p>
    <w:p w:rsidR="004A7D30" w:rsidRPr="005F66F5" w:rsidRDefault="004A7D30" w:rsidP="00770CD7">
      <w:pPr>
        <w:jc w:val="center"/>
        <w:rPr>
          <w:rFonts w:ascii="Arial" w:hAnsi="Arial" w:cs="Arial"/>
          <w:b/>
          <w:lang w:val="en-GB"/>
        </w:rPr>
      </w:pPr>
    </w:p>
    <w:p w:rsidR="004A7D30" w:rsidRPr="005F66F5" w:rsidRDefault="004A7D30" w:rsidP="00770CD7">
      <w:pPr>
        <w:jc w:val="center"/>
        <w:rPr>
          <w:rFonts w:ascii="Arial" w:hAnsi="Arial" w:cs="Arial"/>
          <w:b/>
          <w:lang w:val="en-GB"/>
        </w:rPr>
      </w:pPr>
    </w:p>
    <w:p w:rsidR="000A4BD8" w:rsidRPr="005F66F5" w:rsidRDefault="000A4BD8" w:rsidP="00770CD7">
      <w:pPr>
        <w:jc w:val="center"/>
        <w:rPr>
          <w:rFonts w:ascii="Arial" w:hAnsi="Arial" w:cs="Arial"/>
          <w:b/>
          <w:lang w:val="en-GB"/>
        </w:rPr>
      </w:pPr>
    </w:p>
    <w:p w:rsidR="0041078E" w:rsidRPr="005F66F5" w:rsidRDefault="0041078E" w:rsidP="00770CD7">
      <w:pPr>
        <w:jc w:val="center"/>
        <w:rPr>
          <w:rFonts w:ascii="Arial" w:hAnsi="Arial" w:cs="Arial"/>
          <w:b/>
          <w:lang w:val="en-GB"/>
        </w:rPr>
      </w:pPr>
    </w:p>
    <w:p w:rsidR="005566B8" w:rsidRPr="003257B5" w:rsidRDefault="003257B5" w:rsidP="00770CD7">
      <w:pPr>
        <w:jc w:val="center"/>
        <w:rPr>
          <w:rFonts w:ascii="Helvetica" w:hAnsi="Helvetica" w:cs="Arial"/>
          <w:b/>
          <w:i/>
          <w:sz w:val="28"/>
          <w:szCs w:val="28"/>
          <w:lang w:val="en-GB"/>
        </w:rPr>
      </w:pPr>
      <w:r w:rsidRPr="003257B5">
        <w:rPr>
          <w:rFonts w:ascii="Helvetica" w:hAnsi="Helvetica" w:cs="Arial"/>
          <w:b/>
          <w:sz w:val="32"/>
          <w:szCs w:val="32"/>
          <w:lang w:val="en-GB"/>
        </w:rPr>
        <w:t>Access to Specialised Victim Support Services for Women with Disabilities Who Have Experienced Violence</w:t>
      </w:r>
    </w:p>
    <w:p w:rsidR="005566B8" w:rsidRPr="003257B5" w:rsidRDefault="005C2F6C" w:rsidP="00770CD7">
      <w:pPr>
        <w:jc w:val="center"/>
        <w:rPr>
          <w:rFonts w:ascii="Helvetica" w:hAnsi="Helvetica" w:cs="Arial"/>
          <w:b/>
          <w:lang w:val="en-GB"/>
        </w:rPr>
      </w:pPr>
      <w:r w:rsidRPr="003257B5">
        <w:rPr>
          <w:rFonts w:ascii="Helvetica" w:hAnsi="Helvetica" w:cs="Arial"/>
          <w:b/>
          <w:lang w:val="en-GB"/>
        </w:rPr>
        <w:t>JUST/</w:t>
      </w:r>
      <w:r w:rsidR="00A85E3E" w:rsidRPr="003257B5">
        <w:rPr>
          <w:rFonts w:ascii="Helvetica" w:hAnsi="Helvetica" w:cs="Arial"/>
          <w:b/>
          <w:lang w:val="en-GB"/>
        </w:rPr>
        <w:t>2011</w:t>
      </w:r>
      <w:r w:rsidRPr="003257B5">
        <w:rPr>
          <w:rFonts w:ascii="Helvetica" w:hAnsi="Helvetica" w:cs="Arial"/>
          <w:b/>
          <w:lang w:val="en-GB"/>
        </w:rPr>
        <w:t>/DAP/AG/3293</w:t>
      </w:r>
    </w:p>
    <w:p w:rsidR="000A4BD8" w:rsidRPr="003257B5" w:rsidRDefault="000A4BD8" w:rsidP="00770CD7">
      <w:pPr>
        <w:jc w:val="center"/>
        <w:rPr>
          <w:rFonts w:ascii="Arial" w:hAnsi="Arial" w:cs="Arial"/>
          <w:b/>
          <w:i/>
          <w:lang w:val="en-GB"/>
        </w:rPr>
      </w:pPr>
    </w:p>
    <w:p w:rsidR="00191367" w:rsidRPr="003257B5" w:rsidRDefault="00191367" w:rsidP="00770CD7">
      <w:pPr>
        <w:jc w:val="center"/>
        <w:rPr>
          <w:rFonts w:ascii="Arial" w:hAnsi="Arial" w:cs="Arial"/>
          <w:b/>
          <w:i/>
          <w:lang w:val="en-GB"/>
        </w:rPr>
      </w:pPr>
    </w:p>
    <w:p w:rsidR="00191367" w:rsidRPr="003257B5" w:rsidRDefault="00191367" w:rsidP="00770CD7">
      <w:pPr>
        <w:jc w:val="center"/>
        <w:rPr>
          <w:rFonts w:ascii="Arial" w:hAnsi="Arial" w:cs="Arial"/>
          <w:b/>
          <w:i/>
          <w:lang w:val="en-GB"/>
        </w:rPr>
      </w:pPr>
    </w:p>
    <w:p w:rsidR="00BA76C6" w:rsidRPr="003257B5" w:rsidRDefault="00BA76C6" w:rsidP="00770CD7">
      <w:pPr>
        <w:jc w:val="center"/>
        <w:rPr>
          <w:rFonts w:ascii="Arial" w:hAnsi="Arial" w:cs="Arial"/>
          <w:b/>
          <w:i/>
          <w:lang w:val="en-GB"/>
        </w:rPr>
      </w:pPr>
    </w:p>
    <w:p w:rsidR="00BA76C6" w:rsidRPr="003257B5" w:rsidRDefault="00BA76C6" w:rsidP="00770CD7">
      <w:pPr>
        <w:jc w:val="center"/>
        <w:rPr>
          <w:rFonts w:ascii="Arial" w:hAnsi="Arial" w:cs="Arial"/>
          <w:b/>
          <w:i/>
          <w:lang w:val="en-GB"/>
        </w:rPr>
      </w:pPr>
    </w:p>
    <w:p w:rsidR="00EA7FD9" w:rsidRPr="003257B5" w:rsidRDefault="00EA7FD9" w:rsidP="00770CD7">
      <w:pPr>
        <w:jc w:val="center"/>
        <w:rPr>
          <w:rFonts w:ascii="Arial" w:hAnsi="Arial" w:cs="Arial"/>
          <w:b/>
          <w:i/>
          <w:lang w:val="en-GB"/>
        </w:rPr>
      </w:pPr>
    </w:p>
    <w:p w:rsidR="00F14272" w:rsidRPr="000442E6" w:rsidRDefault="00F14272" w:rsidP="00770CD7">
      <w:pPr>
        <w:jc w:val="center"/>
        <w:rPr>
          <w:rFonts w:ascii="Helvetica" w:hAnsi="Helvetica" w:cs="Arial"/>
          <w:b/>
          <w:i/>
          <w:lang w:val="en-GB"/>
        </w:rPr>
      </w:pPr>
    </w:p>
    <w:p w:rsidR="003257B5" w:rsidRPr="000442E6" w:rsidRDefault="003257B5" w:rsidP="003257B5">
      <w:pPr>
        <w:jc w:val="center"/>
        <w:rPr>
          <w:rFonts w:ascii="Helvetica" w:hAnsi="Helvetica" w:cs="Arial"/>
          <w:b/>
          <w:sz w:val="32"/>
          <w:szCs w:val="32"/>
          <w:lang w:val="en-GB"/>
        </w:rPr>
      </w:pPr>
      <w:r w:rsidRPr="000442E6">
        <w:rPr>
          <w:rFonts w:ascii="Helvetica" w:hAnsi="Helvetica" w:cs="Arial"/>
          <w:b/>
          <w:sz w:val="32"/>
          <w:szCs w:val="32"/>
          <w:lang w:val="en-GB"/>
        </w:rPr>
        <w:t>Guidelines for identifying good practice examples</w:t>
      </w:r>
    </w:p>
    <w:p w:rsidR="003257B5" w:rsidRPr="000442E6" w:rsidRDefault="003257B5" w:rsidP="003257B5">
      <w:pPr>
        <w:jc w:val="center"/>
        <w:rPr>
          <w:rFonts w:ascii="Helvetica" w:hAnsi="Helvetica" w:cs="Arial"/>
          <w:b/>
          <w:sz w:val="32"/>
          <w:szCs w:val="32"/>
          <w:lang w:val="en-GB"/>
        </w:rPr>
      </w:pPr>
      <w:r w:rsidRPr="000442E6">
        <w:rPr>
          <w:rFonts w:ascii="Helvetica" w:hAnsi="Helvetica" w:cs="Arial"/>
          <w:b/>
          <w:sz w:val="32"/>
          <w:szCs w:val="32"/>
          <w:lang w:val="en-GB"/>
        </w:rPr>
        <w:t>of barrier free access to specialized victim support services</w:t>
      </w:r>
    </w:p>
    <w:p w:rsidR="000A4BD8" w:rsidRPr="00131992" w:rsidRDefault="000A4BD8" w:rsidP="00752568">
      <w:pPr>
        <w:jc w:val="center"/>
        <w:rPr>
          <w:rFonts w:ascii="Arial" w:hAnsi="Arial" w:cs="Arial"/>
          <w:b/>
          <w:i/>
          <w:lang w:val="en-GB"/>
        </w:rPr>
      </w:pPr>
    </w:p>
    <w:p w:rsidR="00EA7FD9" w:rsidRPr="00131992" w:rsidRDefault="00EA7FD9" w:rsidP="00752568">
      <w:pPr>
        <w:jc w:val="center"/>
        <w:rPr>
          <w:rFonts w:ascii="Arial" w:hAnsi="Arial" w:cs="Arial"/>
          <w:b/>
          <w:i/>
          <w:lang w:val="en-GB"/>
        </w:rPr>
      </w:pPr>
    </w:p>
    <w:p w:rsidR="00EA7FD9" w:rsidRPr="00131992" w:rsidRDefault="00EA7FD9" w:rsidP="00752568">
      <w:pPr>
        <w:jc w:val="center"/>
        <w:rPr>
          <w:rFonts w:ascii="Arial" w:hAnsi="Arial" w:cs="Arial"/>
          <w:b/>
          <w:i/>
          <w:lang w:val="en-GB"/>
        </w:rPr>
      </w:pPr>
    </w:p>
    <w:p w:rsidR="001A702D" w:rsidRPr="00131992" w:rsidRDefault="001A702D" w:rsidP="00752568">
      <w:pPr>
        <w:jc w:val="center"/>
        <w:rPr>
          <w:rFonts w:ascii="Arial" w:hAnsi="Arial" w:cs="Arial"/>
          <w:b/>
          <w:i/>
          <w:lang w:val="en-GB"/>
        </w:rPr>
      </w:pPr>
    </w:p>
    <w:p w:rsidR="001A702D" w:rsidRPr="00B5168C" w:rsidRDefault="000442E6" w:rsidP="00752568">
      <w:pPr>
        <w:jc w:val="center"/>
        <w:rPr>
          <w:rFonts w:ascii="Arial" w:hAnsi="Arial" w:cs="Arial"/>
          <w:b/>
          <w:i/>
          <w:lang w:val="en-GB"/>
        </w:rPr>
      </w:pPr>
      <w:r w:rsidRPr="00B5168C">
        <w:rPr>
          <w:rFonts w:ascii="Arial" w:hAnsi="Arial" w:cs="Arial"/>
          <w:b/>
          <w:i/>
          <w:sz w:val="32"/>
          <w:szCs w:val="32"/>
          <w:lang w:val="en-GB"/>
        </w:rPr>
        <w:t>Vienna</w:t>
      </w:r>
      <w:r w:rsidR="00CF0BEF" w:rsidRPr="00B5168C">
        <w:rPr>
          <w:rFonts w:ascii="Arial" w:hAnsi="Arial" w:cs="Arial"/>
          <w:b/>
          <w:i/>
          <w:sz w:val="32"/>
          <w:szCs w:val="32"/>
          <w:lang w:val="en-GB"/>
        </w:rPr>
        <w:t xml:space="preserve">, </w:t>
      </w:r>
      <w:r w:rsidRPr="00B5168C">
        <w:rPr>
          <w:rFonts w:ascii="Arial" w:hAnsi="Arial" w:cs="Arial"/>
          <w:b/>
          <w:i/>
          <w:sz w:val="32"/>
          <w:szCs w:val="32"/>
          <w:lang w:val="en-GB"/>
        </w:rPr>
        <w:t>May</w:t>
      </w:r>
      <w:r w:rsidR="00EA7FD9" w:rsidRPr="00B5168C">
        <w:rPr>
          <w:rFonts w:ascii="Arial" w:hAnsi="Arial" w:cs="Arial"/>
          <w:b/>
          <w:i/>
          <w:sz w:val="32"/>
          <w:szCs w:val="32"/>
          <w:lang w:val="en-GB"/>
        </w:rPr>
        <w:t xml:space="preserve"> 2014</w:t>
      </w:r>
    </w:p>
    <w:p w:rsidR="00BA76C6" w:rsidRPr="00B5168C" w:rsidRDefault="00BA76C6" w:rsidP="00752568">
      <w:pPr>
        <w:jc w:val="center"/>
        <w:rPr>
          <w:rFonts w:ascii="Arial" w:hAnsi="Arial" w:cs="Arial"/>
          <w:b/>
          <w:i/>
          <w:lang w:val="en-GB"/>
        </w:rPr>
      </w:pPr>
    </w:p>
    <w:p w:rsidR="00BA76C6" w:rsidRPr="00B5168C" w:rsidRDefault="00BA76C6" w:rsidP="00752568">
      <w:pPr>
        <w:jc w:val="center"/>
        <w:rPr>
          <w:rFonts w:ascii="Arial" w:hAnsi="Arial" w:cs="Arial"/>
          <w:b/>
          <w:i/>
          <w:lang w:val="en-GB"/>
        </w:rPr>
      </w:pPr>
    </w:p>
    <w:p w:rsidR="004A7D30" w:rsidRPr="00B5168C" w:rsidRDefault="004A7D30" w:rsidP="00752568">
      <w:pPr>
        <w:jc w:val="center"/>
        <w:rPr>
          <w:rFonts w:ascii="Arial" w:hAnsi="Arial" w:cs="Arial"/>
          <w:b/>
          <w:i/>
          <w:lang w:val="en-GB"/>
        </w:rPr>
      </w:pPr>
    </w:p>
    <w:p w:rsidR="004A7D30" w:rsidRPr="00B5168C" w:rsidRDefault="004A7D30" w:rsidP="00752568">
      <w:pPr>
        <w:jc w:val="center"/>
        <w:rPr>
          <w:rFonts w:ascii="Arial" w:hAnsi="Arial" w:cs="Arial"/>
          <w:b/>
          <w:i/>
          <w:lang w:val="en-GB"/>
        </w:rPr>
      </w:pPr>
    </w:p>
    <w:p w:rsidR="007F1CE9" w:rsidRPr="00B5168C" w:rsidRDefault="007F1CE9" w:rsidP="00752568">
      <w:pPr>
        <w:jc w:val="center"/>
        <w:rPr>
          <w:rFonts w:ascii="Arial" w:hAnsi="Arial" w:cs="Arial"/>
          <w:b/>
          <w:i/>
          <w:lang w:val="en-GB"/>
        </w:rPr>
      </w:pPr>
    </w:p>
    <w:p w:rsidR="007F1CE9" w:rsidRPr="00B5168C" w:rsidRDefault="007F1CE9" w:rsidP="00752568">
      <w:pPr>
        <w:jc w:val="center"/>
        <w:rPr>
          <w:rFonts w:ascii="Arial" w:hAnsi="Arial" w:cs="Arial"/>
          <w:b/>
          <w:i/>
          <w:lang w:val="en-GB"/>
        </w:rPr>
      </w:pPr>
      <w:r w:rsidRPr="007F1CE9">
        <w:rPr>
          <w:rFonts w:ascii="Arial" w:hAnsi="Arial" w:cs="Arial"/>
          <w:b/>
          <w:i/>
          <w:noProof/>
          <w:lang w:val="de-AT" w:eastAsia="de-AT"/>
        </w:rPr>
        <w:drawing>
          <wp:inline distT="0" distB="0" distL="0" distR="0">
            <wp:extent cx="648492" cy="409575"/>
            <wp:effectExtent l="19050" t="0" r="0" b="0"/>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5" cstate="print"/>
                    <a:srcRect/>
                    <a:stretch>
                      <a:fillRect/>
                    </a:stretch>
                  </pic:blipFill>
                  <pic:spPr bwMode="auto">
                    <a:xfrm>
                      <a:off x="0" y="0"/>
                      <a:ext cx="664458" cy="419659"/>
                    </a:xfrm>
                    <a:prstGeom prst="rect">
                      <a:avLst/>
                    </a:prstGeom>
                    <a:noFill/>
                    <a:ln w="9525">
                      <a:noFill/>
                      <a:miter lim="800000"/>
                      <a:headEnd/>
                      <a:tailEnd/>
                    </a:ln>
                  </pic:spPr>
                </pic:pic>
              </a:graphicData>
            </a:graphic>
          </wp:inline>
        </w:drawing>
      </w:r>
      <w:r w:rsidRPr="00B5168C">
        <w:rPr>
          <w:rFonts w:ascii="Arial" w:hAnsi="Arial" w:cs="Arial"/>
          <w:b/>
          <w:i/>
          <w:lang w:val="en-GB"/>
        </w:rPr>
        <w:t xml:space="preserve">   </w:t>
      </w:r>
      <w:r w:rsidR="00C7598B" w:rsidRPr="00B5168C">
        <w:rPr>
          <w:rFonts w:ascii="Arial" w:hAnsi="Arial" w:cs="Arial"/>
          <w:b/>
          <w:i/>
          <w:lang w:val="en-GB"/>
        </w:rPr>
        <w:t xml:space="preserve"> </w:t>
      </w:r>
      <w:r w:rsidR="00651C36" w:rsidRPr="00651C36">
        <w:rPr>
          <w:rFonts w:ascii="Arial" w:hAnsi="Arial" w:cs="Arial"/>
          <w:b/>
          <w:i/>
          <w:noProof/>
          <w:lang w:val="de-AT" w:eastAsia="de-AT"/>
        </w:rPr>
        <w:drawing>
          <wp:inline distT="0" distB="0" distL="0" distR="0">
            <wp:extent cx="1080838" cy="391626"/>
            <wp:effectExtent l="19050" t="0" r="5012" b="0"/>
            <wp:docPr id="16" name="Bild 1" descr="F:\BIM\Daphne\BMBF_Logo_Zusatz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IM\Daphne\BMBF_Logo_Zusatz_CMYK.jpg"/>
                    <pic:cNvPicPr>
                      <a:picLocks noChangeAspect="1" noChangeArrowheads="1"/>
                    </pic:cNvPicPr>
                  </pic:nvPicPr>
                  <pic:blipFill>
                    <a:blip r:embed="rId16" cstate="print"/>
                    <a:srcRect/>
                    <a:stretch>
                      <a:fillRect/>
                    </a:stretch>
                  </pic:blipFill>
                  <pic:spPr bwMode="auto">
                    <a:xfrm>
                      <a:off x="0" y="0"/>
                      <a:ext cx="1090627" cy="395173"/>
                    </a:xfrm>
                    <a:prstGeom prst="rect">
                      <a:avLst/>
                    </a:prstGeom>
                    <a:noFill/>
                    <a:ln w="9525">
                      <a:noFill/>
                      <a:miter lim="800000"/>
                      <a:headEnd/>
                      <a:tailEnd/>
                    </a:ln>
                  </pic:spPr>
                </pic:pic>
              </a:graphicData>
            </a:graphic>
          </wp:inline>
        </w:drawing>
      </w:r>
      <w:r w:rsidR="00C7598B" w:rsidRPr="00B5168C">
        <w:rPr>
          <w:rFonts w:ascii="Arial" w:hAnsi="Arial" w:cs="Arial"/>
          <w:b/>
          <w:i/>
          <w:lang w:val="en-GB"/>
        </w:rPr>
        <w:t xml:space="preserve">  </w:t>
      </w:r>
      <w:r w:rsidR="00651C36" w:rsidRPr="00651C36">
        <w:rPr>
          <w:rFonts w:ascii="Arial" w:hAnsi="Arial" w:cs="Arial"/>
          <w:b/>
          <w:i/>
          <w:noProof/>
          <w:lang w:val="de-AT" w:eastAsia="de-AT"/>
        </w:rPr>
        <w:drawing>
          <wp:inline distT="0" distB="0" distL="0" distR="0">
            <wp:extent cx="1085850" cy="413852"/>
            <wp:effectExtent l="19050" t="0" r="0" b="0"/>
            <wp:docPr id="17" name="Bild 2" descr="F:\BIM\Daphne\logo_sozialministerium_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IM\Daphne\logo_sozialministerium_265.png"/>
                    <pic:cNvPicPr>
                      <a:picLocks noChangeAspect="1" noChangeArrowheads="1"/>
                    </pic:cNvPicPr>
                  </pic:nvPicPr>
                  <pic:blipFill>
                    <a:blip r:embed="rId17" cstate="print"/>
                    <a:srcRect/>
                    <a:stretch>
                      <a:fillRect/>
                    </a:stretch>
                  </pic:blipFill>
                  <pic:spPr bwMode="auto">
                    <a:xfrm>
                      <a:off x="0" y="0"/>
                      <a:ext cx="1085850" cy="413852"/>
                    </a:xfrm>
                    <a:prstGeom prst="rect">
                      <a:avLst/>
                    </a:prstGeom>
                    <a:noFill/>
                    <a:ln w="9525">
                      <a:noFill/>
                      <a:miter lim="800000"/>
                      <a:headEnd/>
                      <a:tailEnd/>
                    </a:ln>
                  </pic:spPr>
                </pic:pic>
              </a:graphicData>
            </a:graphic>
          </wp:inline>
        </w:drawing>
      </w:r>
    </w:p>
    <w:p w:rsidR="007F1CE9" w:rsidRPr="00B5168C" w:rsidRDefault="007F1CE9" w:rsidP="00C7598B">
      <w:pPr>
        <w:rPr>
          <w:rFonts w:ascii="Arial" w:hAnsi="Arial" w:cs="Arial"/>
          <w:b/>
          <w:i/>
          <w:lang w:val="en-GB"/>
        </w:rPr>
      </w:pPr>
    </w:p>
    <w:p w:rsidR="007F1CE9" w:rsidRPr="00B5168C" w:rsidRDefault="00041546" w:rsidP="00752568">
      <w:pPr>
        <w:jc w:val="center"/>
        <w:rPr>
          <w:rFonts w:ascii="Arial" w:hAnsi="Arial" w:cs="Arial"/>
          <w:b/>
          <w:i/>
          <w:lang w:val="en-GB"/>
        </w:rPr>
      </w:pPr>
      <w:r>
        <w:rPr>
          <w:rFonts w:ascii="Arial" w:hAnsi="Arial" w:cs="Arial"/>
          <w:b/>
          <w:i/>
          <w:noProof/>
          <w:lang w:val="de-AT" w:eastAsia="de-AT"/>
        </w:rPr>
        <w:pict>
          <v:shapetype id="_x0000_t202" coordsize="21600,21600" o:spt="202" path="m,l,21600r21600,l21600,xe">
            <v:stroke joinstyle="miter"/>
            <v:path gradientshapeok="t" o:connecttype="rect"/>
          </v:shapetype>
          <v:shape id="Text Box 8" o:spid="_x0000_s1027" type="#_x0000_t202" style="position:absolute;left:0;text-align:left;margin-left:11.95pt;margin-top:1.85pt;width:458.25pt;height:41.25pt;z-index:-251657728;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dzvtQIAALo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" filled="f" stroked="f">
            <v:textbox>
              <w:txbxContent>
                <w:p w:rsidR="000442E6" w:rsidRPr="001F7537" w:rsidRDefault="000442E6" w:rsidP="000442E6">
                  <w:pPr>
                    <w:jc w:val="center"/>
                    <w:rPr>
                      <w:rFonts w:asciiTheme="majorHAnsi" w:hAnsiTheme="majorHAnsi"/>
                      <w:sz w:val="18"/>
                      <w:szCs w:val="18"/>
                    </w:rPr>
                  </w:pPr>
                  <w:r w:rsidRPr="001F7537">
                    <w:rPr>
                      <w:rFonts w:asciiTheme="majorHAnsi" w:hAnsiTheme="majorHAnsi"/>
                      <w:sz w:val="18"/>
                      <w:szCs w:val="18"/>
                    </w:rPr>
                    <w:t xml:space="preserve">With financial support from the </w:t>
                  </w:r>
                </w:p>
                <w:p w:rsidR="000442E6" w:rsidRDefault="000442E6" w:rsidP="000442E6">
                  <w:pPr>
                    <w:jc w:val="center"/>
                    <w:rPr>
                      <w:sz w:val="18"/>
                      <w:szCs w:val="18"/>
                    </w:rPr>
                  </w:pPr>
                  <w:r w:rsidRPr="001F7537">
                    <w:rPr>
                      <w:rFonts w:asciiTheme="majorHAnsi" w:hAnsiTheme="majorHAnsi"/>
                      <w:sz w:val="18"/>
                      <w:szCs w:val="18"/>
                    </w:rPr>
                    <w:t xml:space="preserve">Daphne III Programme </w:t>
                  </w:r>
                  <w:r w:rsidRPr="001F7537">
                    <w:rPr>
                      <w:sz w:val="18"/>
                      <w:szCs w:val="18"/>
                    </w:rPr>
                    <w:t>of the European Union</w:t>
                  </w:r>
                  <w:r>
                    <w:rPr>
                      <w:sz w:val="18"/>
                      <w:szCs w:val="18"/>
                    </w:rPr>
                    <w:t xml:space="preserve">, </w:t>
                  </w:r>
                </w:p>
                <w:p w:rsidR="000442E6" w:rsidRPr="001F7537" w:rsidRDefault="000442E6" w:rsidP="000442E6">
                  <w:pPr>
                    <w:jc w:val="center"/>
                    <w:rPr>
                      <w:color w:val="000000"/>
                      <w:sz w:val="18"/>
                      <w:szCs w:val="18"/>
                    </w:rPr>
                  </w:pPr>
                  <w:r>
                    <w:rPr>
                      <w:sz w:val="18"/>
                      <w:szCs w:val="18"/>
                    </w:rPr>
                    <w:t>the Ministry of Education and Women’s Affairs and the Ministry of Labour, Social Affairs and Consumer Protection</w:t>
                  </w:r>
                </w:p>
              </w:txbxContent>
            </v:textbox>
            <w10:wrap anchorx="margin"/>
            <w10:anchorlock/>
          </v:shape>
        </w:pict>
      </w:r>
    </w:p>
    <w:p w:rsidR="007F1CE9" w:rsidRPr="00B5168C" w:rsidRDefault="007F1CE9" w:rsidP="00752568">
      <w:pPr>
        <w:jc w:val="center"/>
        <w:rPr>
          <w:rFonts w:ascii="Arial" w:hAnsi="Arial" w:cs="Arial"/>
          <w:b/>
          <w:i/>
          <w:lang w:val="en-GB"/>
        </w:rPr>
      </w:pPr>
    </w:p>
    <w:p w:rsidR="004A7D30" w:rsidRPr="00B5168C" w:rsidRDefault="004A7D30" w:rsidP="00752568">
      <w:pPr>
        <w:jc w:val="center"/>
        <w:rPr>
          <w:rFonts w:ascii="Arial" w:hAnsi="Arial" w:cs="Arial"/>
          <w:b/>
          <w:i/>
          <w:lang w:val="en-GB"/>
        </w:rPr>
      </w:pPr>
    </w:p>
    <w:p w:rsidR="000361E1" w:rsidRPr="00B5168C" w:rsidRDefault="004A7D30">
      <w:pPr>
        <w:rPr>
          <w:rFonts w:ascii="Arial" w:hAnsi="Arial" w:cs="Arial"/>
          <w:b/>
          <w:i/>
          <w:lang w:val="en-GB"/>
        </w:rPr>
      </w:pPr>
      <w:r w:rsidRPr="00B5168C">
        <w:rPr>
          <w:rFonts w:ascii="Arial" w:hAnsi="Arial" w:cs="Arial"/>
          <w:b/>
          <w:i/>
          <w:lang w:val="en-GB"/>
        </w:rPr>
        <w:br w:type="page"/>
      </w:r>
    </w:p>
    <w:p w:rsidR="000361E1" w:rsidRPr="00B5168C" w:rsidRDefault="000361E1">
      <w:pPr>
        <w:rPr>
          <w:rFonts w:ascii="Arial" w:hAnsi="Arial" w:cs="Arial"/>
          <w:lang w:val="en-GB"/>
        </w:rPr>
      </w:pPr>
    </w:p>
    <w:p w:rsidR="0066370A" w:rsidRPr="00B5168C" w:rsidRDefault="0066370A">
      <w:pPr>
        <w:rPr>
          <w:rFonts w:ascii="Arial" w:hAnsi="Arial" w:cs="Arial"/>
          <w:lang w:val="en-GB"/>
        </w:rPr>
      </w:pPr>
    </w:p>
    <w:p w:rsidR="0066370A" w:rsidRPr="00B5168C" w:rsidRDefault="0066370A">
      <w:pPr>
        <w:rPr>
          <w:rFonts w:ascii="Arial" w:hAnsi="Arial" w:cs="Arial"/>
          <w:lang w:val="en-GB"/>
        </w:rPr>
      </w:pPr>
    </w:p>
    <w:p w:rsidR="0066370A" w:rsidRPr="00C43D37" w:rsidRDefault="0066370A">
      <w:pPr>
        <w:rPr>
          <w:rFonts w:ascii="Arial" w:hAnsi="Arial" w:cs="Arial"/>
          <w:lang w:val="en-GB"/>
        </w:rPr>
      </w:pPr>
    </w:p>
    <w:p w:rsidR="0066370A" w:rsidRPr="00C43D37" w:rsidRDefault="0066370A">
      <w:pPr>
        <w:rPr>
          <w:rFonts w:ascii="Arial" w:hAnsi="Arial" w:cs="Arial"/>
          <w:lang w:val="en-GB"/>
        </w:rPr>
      </w:pPr>
    </w:p>
    <w:p w:rsidR="0066370A" w:rsidRPr="00C43D37" w:rsidRDefault="0066370A">
      <w:pPr>
        <w:rPr>
          <w:rFonts w:ascii="Arial" w:hAnsi="Arial" w:cs="Arial"/>
          <w:lang w:val="en-GB"/>
        </w:rPr>
      </w:pPr>
    </w:p>
    <w:p w:rsidR="0066370A" w:rsidRPr="00C43D37" w:rsidRDefault="0066370A">
      <w:pPr>
        <w:rPr>
          <w:rFonts w:ascii="Arial" w:hAnsi="Arial" w:cs="Arial"/>
          <w:lang w:val="en-GB"/>
        </w:rPr>
      </w:pPr>
    </w:p>
    <w:p w:rsidR="0066370A" w:rsidRPr="00C43D37" w:rsidRDefault="0066370A">
      <w:pPr>
        <w:rPr>
          <w:rFonts w:ascii="Arial" w:hAnsi="Arial" w:cs="Arial"/>
          <w:lang w:val="en-GB"/>
        </w:rPr>
      </w:pPr>
    </w:p>
    <w:p w:rsidR="0066370A" w:rsidRPr="00C43D37" w:rsidRDefault="0066370A">
      <w:pPr>
        <w:rPr>
          <w:rFonts w:ascii="Arial" w:hAnsi="Arial" w:cs="Arial"/>
          <w:lang w:val="en-GB"/>
        </w:rPr>
      </w:pPr>
    </w:p>
    <w:p w:rsidR="0066370A" w:rsidRPr="00C43D37" w:rsidRDefault="0066370A">
      <w:pPr>
        <w:rPr>
          <w:rFonts w:ascii="Arial" w:hAnsi="Arial" w:cs="Arial"/>
          <w:lang w:val="en-GB"/>
        </w:rPr>
      </w:pPr>
    </w:p>
    <w:p w:rsidR="0066370A" w:rsidRPr="00C43D37" w:rsidRDefault="0066370A">
      <w:pPr>
        <w:rPr>
          <w:rFonts w:ascii="Arial" w:hAnsi="Arial" w:cs="Arial"/>
          <w:lang w:val="en-GB"/>
        </w:rPr>
      </w:pPr>
    </w:p>
    <w:p w:rsidR="0066370A" w:rsidRPr="00C43D37" w:rsidRDefault="0066370A">
      <w:pPr>
        <w:rPr>
          <w:rFonts w:ascii="Arial" w:hAnsi="Arial" w:cs="Arial"/>
          <w:lang w:val="en-GB"/>
        </w:rPr>
      </w:pPr>
    </w:p>
    <w:p w:rsidR="0066370A" w:rsidRPr="00C43D37" w:rsidRDefault="0066370A">
      <w:pPr>
        <w:rPr>
          <w:rFonts w:ascii="Arial" w:hAnsi="Arial" w:cs="Arial"/>
          <w:lang w:val="en-GB"/>
        </w:rPr>
      </w:pPr>
    </w:p>
    <w:p w:rsidR="0066370A" w:rsidRPr="00C43D37" w:rsidRDefault="0066370A">
      <w:pPr>
        <w:rPr>
          <w:rFonts w:ascii="Arial" w:hAnsi="Arial" w:cs="Arial"/>
          <w:lang w:val="en-GB"/>
        </w:rPr>
      </w:pPr>
    </w:p>
    <w:p w:rsidR="0066370A" w:rsidRPr="00C43D37" w:rsidRDefault="0066370A">
      <w:pPr>
        <w:rPr>
          <w:rFonts w:ascii="Arial" w:hAnsi="Arial" w:cs="Arial"/>
          <w:lang w:val="en-GB"/>
        </w:rPr>
      </w:pPr>
    </w:p>
    <w:p w:rsidR="0066370A" w:rsidRPr="00C43D37" w:rsidRDefault="0066370A">
      <w:pPr>
        <w:rPr>
          <w:rFonts w:ascii="Arial" w:hAnsi="Arial" w:cs="Arial"/>
          <w:lang w:val="en-GB"/>
        </w:rPr>
      </w:pPr>
    </w:p>
    <w:p w:rsidR="0066370A" w:rsidRPr="00C43D37" w:rsidRDefault="0066370A">
      <w:pPr>
        <w:rPr>
          <w:rFonts w:ascii="Arial" w:hAnsi="Arial" w:cs="Arial"/>
          <w:lang w:val="en-GB"/>
        </w:rPr>
      </w:pPr>
    </w:p>
    <w:p w:rsidR="0066370A" w:rsidRPr="00C43D37" w:rsidRDefault="0066370A">
      <w:pPr>
        <w:rPr>
          <w:rFonts w:ascii="Arial" w:hAnsi="Arial" w:cs="Arial"/>
          <w:lang w:val="en-GB"/>
        </w:rPr>
      </w:pPr>
    </w:p>
    <w:p w:rsidR="0066370A" w:rsidRPr="00C43D37" w:rsidRDefault="0066370A">
      <w:pPr>
        <w:rPr>
          <w:rFonts w:ascii="Arial" w:hAnsi="Arial" w:cs="Arial"/>
          <w:lang w:val="en-GB"/>
        </w:rPr>
      </w:pPr>
    </w:p>
    <w:p w:rsidR="0066370A" w:rsidRPr="00C43D37" w:rsidRDefault="0066370A">
      <w:pPr>
        <w:rPr>
          <w:rFonts w:ascii="Arial" w:hAnsi="Arial" w:cs="Arial"/>
          <w:lang w:val="en-GB"/>
        </w:rPr>
      </w:pPr>
    </w:p>
    <w:p w:rsidR="0066370A" w:rsidRPr="00C43D37" w:rsidRDefault="0066370A">
      <w:pPr>
        <w:rPr>
          <w:rFonts w:ascii="Arial" w:hAnsi="Arial" w:cs="Arial"/>
          <w:lang w:val="en-GB"/>
        </w:rPr>
      </w:pPr>
    </w:p>
    <w:p w:rsidR="0066370A" w:rsidRPr="00C43D37" w:rsidRDefault="0066370A">
      <w:pPr>
        <w:rPr>
          <w:rFonts w:ascii="Arial" w:hAnsi="Arial" w:cs="Arial"/>
          <w:lang w:val="en-GB"/>
        </w:rPr>
      </w:pPr>
    </w:p>
    <w:p w:rsidR="0066370A" w:rsidRPr="00C43D37" w:rsidRDefault="0066370A">
      <w:pPr>
        <w:rPr>
          <w:rFonts w:ascii="Arial" w:hAnsi="Arial" w:cs="Arial"/>
          <w:lang w:val="en-GB"/>
        </w:rPr>
      </w:pPr>
    </w:p>
    <w:p w:rsidR="0066370A" w:rsidRPr="00C43D37" w:rsidRDefault="0066370A">
      <w:pPr>
        <w:rPr>
          <w:rFonts w:ascii="Arial" w:hAnsi="Arial" w:cs="Arial"/>
          <w:lang w:val="en-GB"/>
        </w:rPr>
      </w:pPr>
    </w:p>
    <w:p w:rsidR="0066370A" w:rsidRPr="00C43D37" w:rsidRDefault="0066370A">
      <w:pPr>
        <w:rPr>
          <w:rFonts w:ascii="Arial" w:hAnsi="Arial" w:cs="Arial"/>
          <w:lang w:val="en-GB"/>
        </w:rPr>
      </w:pPr>
    </w:p>
    <w:p w:rsidR="0066370A" w:rsidRPr="00C43D37" w:rsidRDefault="0066370A">
      <w:pPr>
        <w:rPr>
          <w:rFonts w:ascii="Arial" w:hAnsi="Arial" w:cs="Arial"/>
          <w:lang w:val="en-GB"/>
        </w:rPr>
      </w:pPr>
    </w:p>
    <w:p w:rsidR="0066370A" w:rsidRPr="00C43D37" w:rsidRDefault="0066370A">
      <w:pPr>
        <w:rPr>
          <w:rFonts w:ascii="Arial" w:hAnsi="Arial" w:cs="Arial"/>
          <w:lang w:val="en-GB"/>
        </w:rPr>
      </w:pPr>
    </w:p>
    <w:p w:rsidR="0066370A" w:rsidRPr="00C43D37" w:rsidRDefault="0066370A">
      <w:pPr>
        <w:rPr>
          <w:rFonts w:ascii="Arial" w:hAnsi="Arial" w:cs="Arial"/>
          <w:lang w:val="en-GB"/>
        </w:rPr>
      </w:pPr>
    </w:p>
    <w:p w:rsidR="0066370A" w:rsidRPr="00C43D37" w:rsidRDefault="0066370A">
      <w:pPr>
        <w:rPr>
          <w:rFonts w:ascii="Arial" w:hAnsi="Arial" w:cs="Arial"/>
          <w:lang w:val="en-GB"/>
        </w:rPr>
      </w:pPr>
    </w:p>
    <w:p w:rsidR="0066370A" w:rsidRDefault="0066370A">
      <w:pPr>
        <w:rPr>
          <w:rFonts w:ascii="Arial" w:hAnsi="Arial" w:cs="Arial"/>
          <w:lang w:val="en-GB"/>
        </w:rPr>
      </w:pPr>
    </w:p>
    <w:p w:rsidR="00B5168C" w:rsidRDefault="00B5168C">
      <w:pPr>
        <w:rPr>
          <w:rFonts w:ascii="Arial" w:hAnsi="Arial" w:cs="Arial"/>
          <w:lang w:val="en-GB"/>
        </w:rPr>
      </w:pPr>
    </w:p>
    <w:p w:rsidR="00B5168C" w:rsidRDefault="00B5168C">
      <w:pPr>
        <w:rPr>
          <w:rFonts w:ascii="Arial" w:hAnsi="Arial" w:cs="Arial"/>
          <w:lang w:val="en-GB"/>
        </w:rPr>
      </w:pPr>
    </w:p>
    <w:p w:rsidR="00B5168C" w:rsidRDefault="00B5168C">
      <w:pPr>
        <w:rPr>
          <w:rFonts w:ascii="Arial" w:hAnsi="Arial" w:cs="Arial"/>
          <w:lang w:val="en-GB"/>
        </w:rPr>
      </w:pPr>
    </w:p>
    <w:p w:rsidR="00B5168C" w:rsidRDefault="00B5168C">
      <w:pPr>
        <w:rPr>
          <w:rFonts w:ascii="Arial" w:hAnsi="Arial" w:cs="Arial"/>
          <w:lang w:val="en-GB"/>
        </w:rPr>
      </w:pPr>
    </w:p>
    <w:p w:rsidR="00B5168C" w:rsidRPr="00C43D37" w:rsidRDefault="00B5168C">
      <w:pPr>
        <w:rPr>
          <w:rFonts w:ascii="Arial" w:hAnsi="Arial" w:cs="Arial"/>
          <w:lang w:val="en-GB"/>
        </w:rPr>
      </w:pPr>
    </w:p>
    <w:p w:rsidR="0066370A" w:rsidRPr="00C43D37" w:rsidRDefault="0066370A">
      <w:pPr>
        <w:rPr>
          <w:rFonts w:ascii="Arial" w:hAnsi="Arial" w:cs="Arial"/>
          <w:lang w:val="en-GB"/>
        </w:rPr>
      </w:pPr>
    </w:p>
    <w:p w:rsidR="0066370A" w:rsidRPr="00C43D37" w:rsidRDefault="0066370A">
      <w:pPr>
        <w:rPr>
          <w:rFonts w:ascii="Arial" w:hAnsi="Arial" w:cs="Arial"/>
          <w:lang w:val="en-GB"/>
        </w:rPr>
      </w:pPr>
    </w:p>
    <w:p w:rsidR="0066370A" w:rsidRPr="00C43D37" w:rsidRDefault="0066370A">
      <w:pPr>
        <w:rPr>
          <w:rFonts w:ascii="Arial" w:hAnsi="Arial" w:cs="Arial"/>
          <w:lang w:val="en-GB"/>
        </w:rPr>
      </w:pPr>
    </w:p>
    <w:p w:rsidR="000361E1" w:rsidRPr="00C43D37" w:rsidRDefault="000361E1">
      <w:pPr>
        <w:rPr>
          <w:rFonts w:ascii="Arial" w:hAnsi="Arial" w:cs="Arial"/>
          <w:lang w:val="en-GB"/>
        </w:rPr>
      </w:pPr>
    </w:p>
    <w:p w:rsidR="000361E1" w:rsidRPr="006A29FF" w:rsidRDefault="002F66D5" w:rsidP="006A29FF">
      <w:pPr>
        <w:pBdr>
          <w:top w:val="single" w:sz="4" w:space="1" w:color="auto"/>
          <w:left w:val="single" w:sz="4" w:space="4" w:color="auto"/>
          <w:bottom w:val="single" w:sz="4" w:space="1" w:color="auto"/>
          <w:right w:val="single" w:sz="4" w:space="4" w:color="auto"/>
        </w:pBdr>
        <w:spacing w:line="276" w:lineRule="auto"/>
        <w:jc w:val="both"/>
        <w:rPr>
          <w:rFonts w:ascii="Helvetica" w:hAnsi="Helvetica" w:cs="Arial"/>
          <w:sz w:val="22"/>
          <w:szCs w:val="22"/>
          <w:lang w:val="en-GB"/>
        </w:rPr>
      </w:pPr>
      <w:r w:rsidRPr="006A29FF">
        <w:rPr>
          <w:rFonts w:ascii="Helvetica" w:hAnsi="Helvetica" w:cs="Helvetica"/>
          <w:sz w:val="22"/>
          <w:szCs w:val="22"/>
          <w:lang w:val="en-GB"/>
        </w:rPr>
        <w:t>The contents of this document are the sole responsibility of the project research team and can in no way be taken to reflect the views of the European Commissio</w:t>
      </w:r>
      <w:r w:rsidR="00DF06BC" w:rsidRPr="006A29FF">
        <w:rPr>
          <w:rFonts w:ascii="Helvetica" w:hAnsi="Helvetica" w:cs="Helvetica"/>
          <w:sz w:val="22"/>
          <w:szCs w:val="22"/>
          <w:lang w:val="en-GB"/>
        </w:rPr>
        <w:t xml:space="preserve">n, </w:t>
      </w:r>
      <w:r w:rsidR="00B5168C" w:rsidRPr="006A29FF">
        <w:rPr>
          <w:rFonts w:ascii="Helvetica" w:hAnsi="Helvetica"/>
          <w:sz w:val="22"/>
          <w:szCs w:val="22"/>
        </w:rPr>
        <w:t>the Ministry of Education and Women’s Affairs and the Ministry of Labour, Social Affairs and Consumer Protection.</w:t>
      </w:r>
    </w:p>
    <w:p w:rsidR="000361E1" w:rsidRPr="00C43D37" w:rsidRDefault="000361E1">
      <w:pPr>
        <w:rPr>
          <w:rFonts w:ascii="Arial" w:hAnsi="Arial" w:cs="Arial"/>
          <w:lang w:val="en-GB"/>
        </w:rPr>
      </w:pPr>
    </w:p>
    <w:p w:rsidR="000361E1" w:rsidRPr="002F66D5" w:rsidRDefault="000361E1">
      <w:pPr>
        <w:rPr>
          <w:rFonts w:ascii="Arial" w:hAnsi="Arial" w:cs="Arial"/>
          <w:b/>
          <w:i/>
          <w:lang w:val="en-GB"/>
        </w:rPr>
      </w:pPr>
      <w:r w:rsidRPr="002F66D5">
        <w:rPr>
          <w:rFonts w:ascii="Arial" w:hAnsi="Arial" w:cs="Arial"/>
          <w:b/>
          <w:i/>
          <w:lang w:val="en-GB"/>
        </w:rPr>
        <w:br w:type="page"/>
      </w:r>
    </w:p>
    <w:p w:rsidR="00950B07" w:rsidRDefault="00950B07" w:rsidP="00950B07">
      <w:pPr>
        <w:rPr>
          <w:rFonts w:ascii="Helvetica" w:hAnsi="Helvetica" w:cs="Arial"/>
          <w:b/>
          <w:sz w:val="28"/>
          <w:szCs w:val="28"/>
          <w:lang w:val="en-GB"/>
        </w:rPr>
      </w:pPr>
      <w:r w:rsidRPr="0066370A">
        <w:rPr>
          <w:rFonts w:ascii="Helvetica" w:hAnsi="Helvetica" w:cs="Arial"/>
          <w:b/>
          <w:sz w:val="28"/>
          <w:szCs w:val="28"/>
          <w:lang w:val="en-GB"/>
        </w:rPr>
        <w:lastRenderedPageBreak/>
        <w:t>INHALT</w:t>
      </w:r>
    </w:p>
    <w:p w:rsidR="00FC2AB0" w:rsidRDefault="00FC2AB0" w:rsidP="00950B07">
      <w:pPr>
        <w:rPr>
          <w:rFonts w:ascii="Helvetica" w:hAnsi="Helvetica" w:cs="Arial"/>
          <w:b/>
          <w:sz w:val="28"/>
          <w:szCs w:val="28"/>
          <w:lang w:val="en-GB"/>
        </w:rPr>
      </w:pPr>
      <w:bookmarkStart w:id="0" w:name="_GoBack"/>
      <w:bookmarkEnd w:id="0"/>
    </w:p>
    <w:p w:rsidR="00FC2AB0" w:rsidRPr="0066370A" w:rsidRDefault="00FC2AB0" w:rsidP="00950B07">
      <w:pPr>
        <w:rPr>
          <w:rFonts w:ascii="Helvetica" w:hAnsi="Helvetica" w:cs="Arial"/>
          <w:b/>
          <w:sz w:val="28"/>
          <w:szCs w:val="28"/>
          <w:lang w:val="en-GB"/>
        </w:rPr>
      </w:pPr>
    </w:p>
    <w:p w:rsidR="00AD4DE2" w:rsidRPr="00FC2AB0" w:rsidRDefault="00AD4DE2" w:rsidP="00FC2AB0">
      <w:pPr>
        <w:pStyle w:val="Verzeichnis1"/>
        <w:tabs>
          <w:tab w:val="left" w:pos="480"/>
          <w:tab w:val="right" w:leader="dot" w:pos="9394"/>
        </w:tabs>
        <w:spacing w:line="480" w:lineRule="auto"/>
        <w:rPr>
          <w:rFonts w:eastAsiaTheme="minorEastAsia"/>
          <w:b w:val="0"/>
          <w:bCs w:val="0"/>
          <w:caps w:val="0"/>
          <w:noProof/>
          <w:sz w:val="24"/>
          <w:szCs w:val="24"/>
          <w:lang w:val="de-AT" w:eastAsia="de-AT"/>
        </w:rPr>
      </w:pPr>
      <w:r w:rsidRPr="00FC2AB0">
        <w:rPr>
          <w:sz w:val="24"/>
          <w:szCs w:val="24"/>
          <w:lang w:val="en-GB"/>
        </w:rPr>
        <w:fldChar w:fldCharType="begin"/>
      </w:r>
      <w:r w:rsidRPr="00FC2AB0">
        <w:rPr>
          <w:sz w:val="24"/>
          <w:szCs w:val="24"/>
          <w:lang w:val="en-GB"/>
        </w:rPr>
        <w:instrText xml:space="preserve"> TOC \o "1-4" \h \z \u </w:instrText>
      </w:r>
      <w:r w:rsidRPr="00FC2AB0">
        <w:rPr>
          <w:sz w:val="24"/>
          <w:szCs w:val="24"/>
          <w:lang w:val="en-GB"/>
        </w:rPr>
        <w:fldChar w:fldCharType="separate"/>
      </w:r>
      <w:hyperlink w:anchor="_Toc406355423" w:history="1">
        <w:r w:rsidRPr="00FC2AB0">
          <w:rPr>
            <w:rStyle w:val="Hyperlink"/>
            <w:noProof/>
            <w:sz w:val="24"/>
            <w:szCs w:val="24"/>
            <w:lang w:val="en-GB"/>
          </w:rPr>
          <w:t>1.</w:t>
        </w:r>
        <w:r w:rsidRPr="00FC2AB0">
          <w:rPr>
            <w:rFonts w:eastAsiaTheme="minorEastAsia"/>
            <w:b w:val="0"/>
            <w:bCs w:val="0"/>
            <w:caps w:val="0"/>
            <w:noProof/>
            <w:sz w:val="24"/>
            <w:szCs w:val="24"/>
            <w:lang w:val="de-AT" w:eastAsia="de-AT"/>
          </w:rPr>
          <w:tab/>
        </w:r>
        <w:r w:rsidRPr="00FC2AB0">
          <w:rPr>
            <w:rStyle w:val="Hyperlink"/>
            <w:noProof/>
            <w:sz w:val="24"/>
            <w:szCs w:val="24"/>
            <w:lang w:val="en-GB"/>
          </w:rPr>
          <w:t>Best, good or promising practices</w:t>
        </w:r>
        <w:r w:rsidRPr="00FC2AB0">
          <w:rPr>
            <w:noProof/>
            <w:webHidden/>
            <w:sz w:val="24"/>
            <w:szCs w:val="24"/>
          </w:rPr>
          <w:tab/>
        </w:r>
        <w:r w:rsidRPr="00FC2AB0">
          <w:rPr>
            <w:noProof/>
            <w:webHidden/>
            <w:sz w:val="24"/>
            <w:szCs w:val="24"/>
          </w:rPr>
          <w:fldChar w:fldCharType="begin"/>
        </w:r>
        <w:r w:rsidRPr="00FC2AB0">
          <w:rPr>
            <w:noProof/>
            <w:webHidden/>
            <w:sz w:val="24"/>
            <w:szCs w:val="24"/>
          </w:rPr>
          <w:instrText xml:space="preserve"> PAGEREF _Toc406355423 \h </w:instrText>
        </w:r>
        <w:r w:rsidRPr="00FC2AB0">
          <w:rPr>
            <w:noProof/>
            <w:webHidden/>
            <w:sz w:val="24"/>
            <w:szCs w:val="24"/>
          </w:rPr>
        </w:r>
        <w:r w:rsidRPr="00FC2AB0">
          <w:rPr>
            <w:noProof/>
            <w:webHidden/>
            <w:sz w:val="24"/>
            <w:szCs w:val="24"/>
          </w:rPr>
          <w:fldChar w:fldCharType="separate"/>
        </w:r>
        <w:r w:rsidRPr="00FC2AB0">
          <w:rPr>
            <w:noProof/>
            <w:webHidden/>
            <w:sz w:val="24"/>
            <w:szCs w:val="24"/>
          </w:rPr>
          <w:t>4</w:t>
        </w:r>
        <w:r w:rsidRPr="00FC2AB0">
          <w:rPr>
            <w:noProof/>
            <w:webHidden/>
            <w:sz w:val="24"/>
            <w:szCs w:val="24"/>
          </w:rPr>
          <w:fldChar w:fldCharType="end"/>
        </w:r>
      </w:hyperlink>
    </w:p>
    <w:p w:rsidR="00AD4DE2" w:rsidRPr="00FC2AB0" w:rsidRDefault="00041546" w:rsidP="00FC2AB0">
      <w:pPr>
        <w:pStyle w:val="Verzeichnis1"/>
        <w:tabs>
          <w:tab w:val="left" w:pos="480"/>
          <w:tab w:val="right" w:leader="dot" w:pos="9394"/>
        </w:tabs>
        <w:spacing w:line="480" w:lineRule="auto"/>
        <w:rPr>
          <w:rFonts w:eastAsiaTheme="minorEastAsia"/>
          <w:b w:val="0"/>
          <w:bCs w:val="0"/>
          <w:caps w:val="0"/>
          <w:noProof/>
          <w:sz w:val="24"/>
          <w:szCs w:val="24"/>
          <w:lang w:val="de-AT" w:eastAsia="de-AT"/>
        </w:rPr>
      </w:pPr>
      <w:hyperlink w:anchor="_Toc406355424" w:history="1">
        <w:r w:rsidR="00AD4DE2" w:rsidRPr="00FC2AB0">
          <w:rPr>
            <w:rStyle w:val="Hyperlink"/>
            <w:noProof/>
            <w:sz w:val="24"/>
            <w:szCs w:val="24"/>
            <w:lang w:val="en-GB"/>
          </w:rPr>
          <w:t>2.</w:t>
        </w:r>
        <w:r w:rsidR="00AD4DE2" w:rsidRPr="00FC2AB0">
          <w:rPr>
            <w:rFonts w:eastAsiaTheme="minorEastAsia"/>
            <w:b w:val="0"/>
            <w:bCs w:val="0"/>
            <w:caps w:val="0"/>
            <w:noProof/>
            <w:sz w:val="24"/>
            <w:szCs w:val="24"/>
            <w:lang w:val="de-AT" w:eastAsia="de-AT"/>
          </w:rPr>
          <w:tab/>
        </w:r>
        <w:r w:rsidR="00AD4DE2" w:rsidRPr="00FC2AB0">
          <w:rPr>
            <w:rStyle w:val="Hyperlink"/>
            <w:noProof/>
            <w:sz w:val="24"/>
            <w:szCs w:val="24"/>
            <w:lang w:val="en-GB"/>
          </w:rPr>
          <w:t>Guiding principles for ‘good practice’ in specialised service provision</w:t>
        </w:r>
        <w:r w:rsidR="00AD4DE2" w:rsidRPr="00FC2AB0">
          <w:rPr>
            <w:noProof/>
            <w:webHidden/>
            <w:sz w:val="24"/>
            <w:szCs w:val="24"/>
          </w:rPr>
          <w:tab/>
        </w:r>
        <w:r w:rsidR="00AD4DE2" w:rsidRPr="00FC2AB0">
          <w:rPr>
            <w:noProof/>
            <w:webHidden/>
            <w:sz w:val="24"/>
            <w:szCs w:val="24"/>
          </w:rPr>
          <w:fldChar w:fldCharType="begin"/>
        </w:r>
        <w:r w:rsidR="00AD4DE2" w:rsidRPr="00FC2AB0">
          <w:rPr>
            <w:noProof/>
            <w:webHidden/>
            <w:sz w:val="24"/>
            <w:szCs w:val="24"/>
          </w:rPr>
          <w:instrText xml:space="preserve"> PAGEREF _Toc406355424 \h </w:instrText>
        </w:r>
        <w:r w:rsidR="00AD4DE2" w:rsidRPr="00FC2AB0">
          <w:rPr>
            <w:noProof/>
            <w:webHidden/>
            <w:sz w:val="24"/>
            <w:szCs w:val="24"/>
          </w:rPr>
        </w:r>
        <w:r w:rsidR="00AD4DE2" w:rsidRPr="00FC2AB0">
          <w:rPr>
            <w:noProof/>
            <w:webHidden/>
            <w:sz w:val="24"/>
            <w:szCs w:val="24"/>
          </w:rPr>
          <w:fldChar w:fldCharType="separate"/>
        </w:r>
        <w:r w:rsidR="00AD4DE2" w:rsidRPr="00FC2AB0">
          <w:rPr>
            <w:noProof/>
            <w:webHidden/>
            <w:sz w:val="24"/>
            <w:szCs w:val="24"/>
          </w:rPr>
          <w:t>5</w:t>
        </w:r>
        <w:r w:rsidR="00AD4DE2" w:rsidRPr="00FC2AB0">
          <w:rPr>
            <w:noProof/>
            <w:webHidden/>
            <w:sz w:val="24"/>
            <w:szCs w:val="24"/>
          </w:rPr>
          <w:fldChar w:fldCharType="end"/>
        </w:r>
      </w:hyperlink>
    </w:p>
    <w:p w:rsidR="00AD4DE2" w:rsidRPr="00FC2AB0" w:rsidRDefault="00041546" w:rsidP="00FC2AB0">
      <w:pPr>
        <w:pStyle w:val="Verzeichnis1"/>
        <w:tabs>
          <w:tab w:val="left" w:pos="480"/>
          <w:tab w:val="right" w:leader="dot" w:pos="9394"/>
        </w:tabs>
        <w:spacing w:line="480" w:lineRule="auto"/>
        <w:rPr>
          <w:rFonts w:eastAsiaTheme="minorEastAsia"/>
          <w:b w:val="0"/>
          <w:bCs w:val="0"/>
          <w:caps w:val="0"/>
          <w:noProof/>
          <w:sz w:val="24"/>
          <w:szCs w:val="24"/>
          <w:lang w:val="de-AT" w:eastAsia="de-AT"/>
        </w:rPr>
      </w:pPr>
      <w:hyperlink w:anchor="_Toc406355425" w:history="1">
        <w:r w:rsidR="00AD4DE2" w:rsidRPr="00FC2AB0">
          <w:rPr>
            <w:rStyle w:val="Hyperlink"/>
            <w:noProof/>
            <w:sz w:val="24"/>
            <w:szCs w:val="24"/>
            <w:lang w:val="en-GB"/>
          </w:rPr>
          <w:t>3.</w:t>
        </w:r>
        <w:r w:rsidR="00AD4DE2" w:rsidRPr="00FC2AB0">
          <w:rPr>
            <w:rFonts w:eastAsiaTheme="minorEastAsia"/>
            <w:b w:val="0"/>
            <w:bCs w:val="0"/>
            <w:caps w:val="0"/>
            <w:noProof/>
            <w:sz w:val="24"/>
            <w:szCs w:val="24"/>
            <w:lang w:val="de-AT" w:eastAsia="de-AT"/>
          </w:rPr>
          <w:tab/>
        </w:r>
        <w:r w:rsidR="00AD4DE2" w:rsidRPr="00FC2AB0">
          <w:rPr>
            <w:rStyle w:val="Hyperlink"/>
            <w:noProof/>
            <w:sz w:val="24"/>
            <w:szCs w:val="24"/>
            <w:lang w:val="en-GB"/>
          </w:rPr>
          <w:t>Criteria for identifying ‘good practices’ in the provision of specialised support services for women with disabilities</w:t>
        </w:r>
        <w:r w:rsidR="00AD4DE2" w:rsidRPr="00FC2AB0">
          <w:rPr>
            <w:noProof/>
            <w:webHidden/>
            <w:sz w:val="24"/>
            <w:szCs w:val="24"/>
          </w:rPr>
          <w:tab/>
        </w:r>
        <w:r w:rsidR="00AD4DE2" w:rsidRPr="00FC2AB0">
          <w:rPr>
            <w:noProof/>
            <w:webHidden/>
            <w:sz w:val="24"/>
            <w:szCs w:val="24"/>
          </w:rPr>
          <w:fldChar w:fldCharType="begin"/>
        </w:r>
        <w:r w:rsidR="00AD4DE2" w:rsidRPr="00FC2AB0">
          <w:rPr>
            <w:noProof/>
            <w:webHidden/>
            <w:sz w:val="24"/>
            <w:szCs w:val="24"/>
          </w:rPr>
          <w:instrText xml:space="preserve"> PAGEREF _Toc406355425 \h </w:instrText>
        </w:r>
        <w:r w:rsidR="00AD4DE2" w:rsidRPr="00FC2AB0">
          <w:rPr>
            <w:noProof/>
            <w:webHidden/>
            <w:sz w:val="24"/>
            <w:szCs w:val="24"/>
          </w:rPr>
        </w:r>
        <w:r w:rsidR="00AD4DE2" w:rsidRPr="00FC2AB0">
          <w:rPr>
            <w:noProof/>
            <w:webHidden/>
            <w:sz w:val="24"/>
            <w:szCs w:val="24"/>
          </w:rPr>
          <w:fldChar w:fldCharType="separate"/>
        </w:r>
        <w:r w:rsidR="00AD4DE2" w:rsidRPr="00FC2AB0">
          <w:rPr>
            <w:noProof/>
            <w:webHidden/>
            <w:sz w:val="24"/>
            <w:szCs w:val="24"/>
          </w:rPr>
          <w:t>7</w:t>
        </w:r>
        <w:r w:rsidR="00AD4DE2" w:rsidRPr="00FC2AB0">
          <w:rPr>
            <w:noProof/>
            <w:webHidden/>
            <w:sz w:val="24"/>
            <w:szCs w:val="24"/>
          </w:rPr>
          <w:fldChar w:fldCharType="end"/>
        </w:r>
      </w:hyperlink>
    </w:p>
    <w:p w:rsidR="00AD4DE2" w:rsidRPr="00FC2AB0" w:rsidRDefault="00041546" w:rsidP="00FC2AB0">
      <w:pPr>
        <w:pStyle w:val="Verzeichnis1"/>
        <w:tabs>
          <w:tab w:val="left" w:pos="480"/>
          <w:tab w:val="right" w:leader="dot" w:pos="9394"/>
        </w:tabs>
        <w:spacing w:line="480" w:lineRule="auto"/>
        <w:rPr>
          <w:rFonts w:eastAsiaTheme="minorEastAsia"/>
          <w:b w:val="0"/>
          <w:bCs w:val="0"/>
          <w:caps w:val="0"/>
          <w:noProof/>
          <w:sz w:val="24"/>
          <w:szCs w:val="24"/>
          <w:lang w:val="de-AT" w:eastAsia="de-AT"/>
        </w:rPr>
      </w:pPr>
      <w:hyperlink w:anchor="_Toc406355426" w:history="1">
        <w:r w:rsidR="00AD4DE2" w:rsidRPr="00FC2AB0">
          <w:rPr>
            <w:rStyle w:val="Hyperlink"/>
            <w:noProof/>
            <w:sz w:val="24"/>
            <w:szCs w:val="24"/>
            <w:lang w:val="en-GB"/>
          </w:rPr>
          <w:t>4.</w:t>
        </w:r>
        <w:r w:rsidR="00AD4DE2" w:rsidRPr="00FC2AB0">
          <w:rPr>
            <w:rFonts w:eastAsiaTheme="minorEastAsia"/>
            <w:b w:val="0"/>
            <w:bCs w:val="0"/>
            <w:caps w:val="0"/>
            <w:noProof/>
            <w:sz w:val="24"/>
            <w:szCs w:val="24"/>
            <w:lang w:val="de-AT" w:eastAsia="de-AT"/>
          </w:rPr>
          <w:tab/>
        </w:r>
        <w:r w:rsidR="00AD4DE2" w:rsidRPr="00FC2AB0">
          <w:rPr>
            <w:rStyle w:val="Hyperlink"/>
            <w:noProof/>
            <w:sz w:val="24"/>
            <w:szCs w:val="24"/>
            <w:lang w:val="en-GB"/>
          </w:rPr>
          <w:t>Access to justice – ‘good practice’ criteria</w:t>
        </w:r>
        <w:r w:rsidR="00AD4DE2" w:rsidRPr="00FC2AB0">
          <w:rPr>
            <w:noProof/>
            <w:webHidden/>
            <w:sz w:val="24"/>
            <w:szCs w:val="24"/>
          </w:rPr>
          <w:tab/>
        </w:r>
        <w:r w:rsidR="00AD4DE2" w:rsidRPr="00FC2AB0">
          <w:rPr>
            <w:noProof/>
            <w:webHidden/>
            <w:sz w:val="24"/>
            <w:szCs w:val="24"/>
          </w:rPr>
          <w:fldChar w:fldCharType="begin"/>
        </w:r>
        <w:r w:rsidR="00AD4DE2" w:rsidRPr="00FC2AB0">
          <w:rPr>
            <w:noProof/>
            <w:webHidden/>
            <w:sz w:val="24"/>
            <w:szCs w:val="24"/>
          </w:rPr>
          <w:instrText xml:space="preserve"> PAGEREF _Toc406355426 \h </w:instrText>
        </w:r>
        <w:r w:rsidR="00AD4DE2" w:rsidRPr="00FC2AB0">
          <w:rPr>
            <w:noProof/>
            <w:webHidden/>
            <w:sz w:val="24"/>
            <w:szCs w:val="24"/>
          </w:rPr>
        </w:r>
        <w:r w:rsidR="00AD4DE2" w:rsidRPr="00FC2AB0">
          <w:rPr>
            <w:noProof/>
            <w:webHidden/>
            <w:sz w:val="24"/>
            <w:szCs w:val="24"/>
          </w:rPr>
          <w:fldChar w:fldCharType="separate"/>
        </w:r>
        <w:r w:rsidR="00AD4DE2" w:rsidRPr="00FC2AB0">
          <w:rPr>
            <w:noProof/>
            <w:webHidden/>
            <w:sz w:val="24"/>
            <w:szCs w:val="24"/>
          </w:rPr>
          <w:t>9</w:t>
        </w:r>
        <w:r w:rsidR="00AD4DE2" w:rsidRPr="00FC2AB0">
          <w:rPr>
            <w:noProof/>
            <w:webHidden/>
            <w:sz w:val="24"/>
            <w:szCs w:val="24"/>
          </w:rPr>
          <w:fldChar w:fldCharType="end"/>
        </w:r>
      </w:hyperlink>
    </w:p>
    <w:p w:rsidR="006739E6" w:rsidRDefault="00AD4DE2" w:rsidP="00FC2AB0">
      <w:pPr>
        <w:spacing w:line="480" w:lineRule="auto"/>
        <w:rPr>
          <w:rFonts w:ascii="Arial" w:hAnsi="Arial" w:cs="Arial"/>
          <w:b/>
          <w:i/>
          <w:lang w:val="en-GB"/>
        </w:rPr>
      </w:pPr>
      <w:r w:rsidRPr="00FC2AB0">
        <w:rPr>
          <w:rFonts w:asciiTheme="minorHAnsi" w:hAnsiTheme="minorHAnsi" w:cstheme="minorHAnsi"/>
          <w:lang w:val="en-GB"/>
        </w:rPr>
        <w:fldChar w:fldCharType="end"/>
      </w:r>
      <w:r w:rsidR="006739E6">
        <w:rPr>
          <w:rFonts w:ascii="Arial" w:hAnsi="Arial" w:cs="Arial"/>
          <w:b/>
          <w:i/>
          <w:lang w:val="en-GB"/>
        </w:rPr>
        <w:br w:type="page"/>
      </w:r>
    </w:p>
    <w:p w:rsidR="00C47406" w:rsidRPr="00B37F25" w:rsidRDefault="00131992" w:rsidP="0072288E">
      <w:pPr>
        <w:pStyle w:val="berschrift1"/>
        <w:numPr>
          <w:ilvl w:val="0"/>
          <w:numId w:val="14"/>
        </w:numPr>
        <w:rPr>
          <w:rFonts w:ascii="Helvetica" w:hAnsi="Helvetica" w:cs="Helvetica"/>
          <w:color w:val="auto"/>
          <w:lang w:val="en-GB"/>
        </w:rPr>
      </w:pPr>
      <w:bookmarkStart w:id="1" w:name="_Toc406333607"/>
      <w:bookmarkStart w:id="2" w:name="_Toc406355423"/>
      <w:r w:rsidRPr="00B37F25">
        <w:rPr>
          <w:rFonts w:ascii="Helvetica" w:hAnsi="Helvetica" w:cs="Helvetica"/>
          <w:color w:val="auto"/>
          <w:lang w:val="en-GB"/>
        </w:rPr>
        <w:lastRenderedPageBreak/>
        <w:t>Best, good or promising practice</w:t>
      </w:r>
      <w:bookmarkEnd w:id="1"/>
      <w:r w:rsidRPr="00B37F25">
        <w:rPr>
          <w:rFonts w:ascii="Helvetica" w:hAnsi="Helvetica" w:cs="Helvetica"/>
          <w:color w:val="auto"/>
          <w:lang w:val="en-GB"/>
        </w:rPr>
        <w:t>s</w:t>
      </w:r>
      <w:bookmarkEnd w:id="2"/>
    </w:p>
    <w:p w:rsidR="0072288E" w:rsidRPr="00131992" w:rsidRDefault="0072288E" w:rsidP="0066370A">
      <w:pPr>
        <w:autoSpaceDE w:val="0"/>
        <w:autoSpaceDN w:val="0"/>
        <w:adjustRightInd w:val="0"/>
        <w:spacing w:line="276" w:lineRule="auto"/>
        <w:rPr>
          <w:rFonts w:ascii="Helvetica" w:hAnsi="Helvetica" w:cs="Arial"/>
          <w:sz w:val="22"/>
          <w:szCs w:val="22"/>
          <w:lang w:val="en-GB"/>
        </w:rPr>
      </w:pPr>
    </w:p>
    <w:p w:rsidR="00131992" w:rsidRPr="00131992" w:rsidRDefault="00131992" w:rsidP="006A29FF">
      <w:pPr>
        <w:autoSpaceDE w:val="0"/>
        <w:autoSpaceDN w:val="0"/>
        <w:adjustRightInd w:val="0"/>
        <w:spacing w:line="276" w:lineRule="auto"/>
        <w:jc w:val="both"/>
        <w:rPr>
          <w:rFonts w:ascii="Helvetica" w:hAnsi="Helvetica" w:cs="Arial"/>
          <w:sz w:val="22"/>
          <w:szCs w:val="22"/>
          <w:lang w:val="en-GB"/>
        </w:rPr>
      </w:pPr>
      <w:r w:rsidRPr="00131992">
        <w:rPr>
          <w:rFonts w:ascii="Helvetica" w:hAnsi="Helvetica" w:cs="Arial"/>
          <w:sz w:val="22"/>
          <w:szCs w:val="22"/>
          <w:lang w:val="en-GB"/>
        </w:rPr>
        <w:t xml:space="preserve">This short report is a part of a two year research project financed by the Daphne Funding Programme of the European Commission. The guidelines and criteria in the report were developed by the participating research teams </w:t>
      </w:r>
      <w:r w:rsidRPr="00131992">
        <w:rPr>
          <w:rFonts w:ascii="Helvetica" w:hAnsi="Helvetica"/>
          <w:sz w:val="22"/>
          <w:szCs w:val="22"/>
        </w:rPr>
        <w:t>in collaboration with stakeholders and advisory group participants</w:t>
      </w:r>
      <w:r w:rsidRPr="00131992">
        <w:rPr>
          <w:rFonts w:ascii="Helvetica" w:hAnsi="Helvetica" w:cs="Arial"/>
          <w:sz w:val="22"/>
          <w:szCs w:val="22"/>
          <w:lang w:val="en-GB"/>
        </w:rPr>
        <w:t xml:space="preserve">. The guidelines aim to assist in identifying and developing good practice examples in specialised support services for women with disabilities who have experienced violence. </w:t>
      </w:r>
    </w:p>
    <w:p w:rsidR="00131992" w:rsidRPr="00131992" w:rsidRDefault="00131992" w:rsidP="006A29FF">
      <w:pPr>
        <w:autoSpaceDE w:val="0"/>
        <w:autoSpaceDN w:val="0"/>
        <w:adjustRightInd w:val="0"/>
        <w:spacing w:line="276" w:lineRule="auto"/>
        <w:jc w:val="both"/>
        <w:rPr>
          <w:rFonts w:ascii="Helvetica" w:hAnsi="Helvetica" w:cs="Arial"/>
          <w:sz w:val="22"/>
          <w:szCs w:val="22"/>
          <w:lang w:val="en-GB"/>
        </w:rPr>
      </w:pPr>
    </w:p>
    <w:p w:rsidR="00131992" w:rsidRPr="00131992" w:rsidRDefault="00131992" w:rsidP="006A29FF">
      <w:pPr>
        <w:autoSpaceDE w:val="0"/>
        <w:autoSpaceDN w:val="0"/>
        <w:adjustRightInd w:val="0"/>
        <w:spacing w:line="276" w:lineRule="auto"/>
        <w:jc w:val="both"/>
        <w:rPr>
          <w:rFonts w:ascii="Helvetica" w:hAnsi="Helvetica" w:cs="Arial"/>
          <w:sz w:val="22"/>
          <w:szCs w:val="22"/>
          <w:lang w:val="en-GB"/>
        </w:rPr>
      </w:pPr>
      <w:r w:rsidRPr="00131992">
        <w:rPr>
          <w:rFonts w:ascii="Helvetica" w:hAnsi="Helvetica" w:cs="Arial"/>
          <w:sz w:val="22"/>
          <w:szCs w:val="22"/>
          <w:lang w:val="en-GB"/>
        </w:rPr>
        <w:t xml:space="preserve">The terms ´best´, ‘good’ or ´promising’ are most often used when describing interventions or programs that are considered ‘good’ or ‘best’ according to some indicators or criteria. It is important to emphasise that such a description is a strong claim and even stronger to claim that such criteria or indicators will work or be applicable in different locations and for different individuals, especially when considering a highly heterogeneous group like women with disabilities. Therefore, it is important to exercise caution in making any claims about the applicability or transferability of ‘best practices’ across individuals, groups and countries. There are no uncontested principles for ´good´ or ´best´ practices in any area. When considering transferability of ‘good practice’ most ‘models’ need to be changed and adapted when moved from one context to another. </w:t>
      </w:r>
    </w:p>
    <w:p w:rsidR="00131992" w:rsidRPr="00131992" w:rsidRDefault="00131992" w:rsidP="006A29FF">
      <w:pPr>
        <w:autoSpaceDE w:val="0"/>
        <w:autoSpaceDN w:val="0"/>
        <w:adjustRightInd w:val="0"/>
        <w:spacing w:line="276" w:lineRule="auto"/>
        <w:jc w:val="both"/>
        <w:rPr>
          <w:rFonts w:ascii="Helvetica" w:hAnsi="Helvetica" w:cs="Arial"/>
          <w:sz w:val="22"/>
          <w:szCs w:val="22"/>
          <w:lang w:val="en-GB"/>
        </w:rPr>
      </w:pPr>
    </w:p>
    <w:p w:rsidR="00131992" w:rsidRPr="00131992" w:rsidRDefault="00131992" w:rsidP="006A29FF">
      <w:pPr>
        <w:spacing w:line="276" w:lineRule="auto"/>
        <w:jc w:val="both"/>
        <w:rPr>
          <w:rFonts w:ascii="Helvetica" w:hAnsi="Helvetica" w:cs="Arial"/>
          <w:sz w:val="22"/>
          <w:szCs w:val="22"/>
          <w:lang w:val="en-GB"/>
        </w:rPr>
      </w:pPr>
      <w:r w:rsidRPr="00131992">
        <w:rPr>
          <w:rFonts w:ascii="Helvetica" w:hAnsi="Helvetica" w:cs="Arial"/>
          <w:sz w:val="22"/>
          <w:szCs w:val="22"/>
          <w:lang w:val="en-GB"/>
        </w:rPr>
        <w:t xml:space="preserve">Having voiced this caution we will proceed to list some of the principles and guidelines, indicators and criteria that can be helpful in identifying good practice examples of barrier free access to specialized victim support services for women with disabilities based on data from our research projects. </w:t>
      </w:r>
    </w:p>
    <w:p w:rsidR="006739E6" w:rsidRPr="00131992" w:rsidRDefault="006739E6">
      <w:pPr>
        <w:rPr>
          <w:rFonts w:ascii="Helvetica" w:hAnsi="Helvetica" w:cs="Arial"/>
          <w:sz w:val="22"/>
          <w:szCs w:val="22"/>
          <w:lang w:val="en-GB"/>
        </w:rPr>
      </w:pPr>
    </w:p>
    <w:p w:rsidR="00F276A9" w:rsidRPr="00131992" w:rsidRDefault="00F276A9">
      <w:pPr>
        <w:rPr>
          <w:rFonts w:ascii="Helvetica" w:hAnsi="Helvetica" w:cs="Arial"/>
          <w:sz w:val="22"/>
          <w:szCs w:val="22"/>
          <w:lang w:val="en-GB"/>
        </w:rPr>
      </w:pPr>
    </w:p>
    <w:p w:rsidR="0066370A" w:rsidRPr="00131992" w:rsidRDefault="0066370A">
      <w:pPr>
        <w:rPr>
          <w:rFonts w:ascii="Helvetica" w:hAnsi="Helvetica" w:cs="Arial"/>
          <w:sz w:val="22"/>
          <w:szCs w:val="22"/>
          <w:lang w:val="en-GB"/>
        </w:rPr>
      </w:pPr>
      <w:r w:rsidRPr="00131992">
        <w:rPr>
          <w:rFonts w:ascii="Helvetica" w:hAnsi="Helvetica" w:cs="Arial"/>
          <w:sz w:val="22"/>
          <w:szCs w:val="22"/>
          <w:lang w:val="en-GB"/>
        </w:rPr>
        <w:br w:type="page"/>
      </w:r>
    </w:p>
    <w:p w:rsidR="00F276A9" w:rsidRPr="00B37F25" w:rsidRDefault="00C45CA4" w:rsidP="0040175F">
      <w:pPr>
        <w:pStyle w:val="berschrift1"/>
        <w:numPr>
          <w:ilvl w:val="0"/>
          <w:numId w:val="14"/>
        </w:numPr>
        <w:rPr>
          <w:rFonts w:ascii="Helvetica" w:hAnsi="Helvetica" w:cs="Helvetica"/>
          <w:color w:val="auto"/>
          <w:lang w:val="en-GB"/>
        </w:rPr>
      </w:pPr>
      <w:bookmarkStart w:id="3" w:name="_Toc403405098"/>
      <w:bookmarkStart w:id="4" w:name="_Toc406333608"/>
      <w:bookmarkStart w:id="5" w:name="_Toc406355424"/>
      <w:r w:rsidRPr="00B37F25">
        <w:rPr>
          <w:rFonts w:ascii="Helvetica" w:hAnsi="Helvetica" w:cs="Helvetica"/>
          <w:color w:val="auto"/>
          <w:lang w:val="en-GB"/>
        </w:rPr>
        <w:lastRenderedPageBreak/>
        <w:t xml:space="preserve">Guiding principles </w:t>
      </w:r>
      <w:r w:rsidR="008F7DC4" w:rsidRPr="00B37F25">
        <w:rPr>
          <w:rFonts w:ascii="Helvetica" w:hAnsi="Helvetica" w:cs="Helvetica"/>
          <w:color w:val="auto"/>
          <w:lang w:val="en-GB"/>
        </w:rPr>
        <w:t>for ‘good practice’ in specialised service provision</w:t>
      </w:r>
      <w:bookmarkEnd w:id="3"/>
      <w:bookmarkEnd w:id="4"/>
      <w:bookmarkEnd w:id="5"/>
    </w:p>
    <w:p w:rsidR="0040175F" w:rsidRPr="008F7DC4" w:rsidRDefault="0040175F" w:rsidP="006A29FF">
      <w:pPr>
        <w:spacing w:line="276" w:lineRule="auto"/>
        <w:jc w:val="both"/>
        <w:rPr>
          <w:lang w:val="en-GB"/>
        </w:rPr>
      </w:pPr>
    </w:p>
    <w:p w:rsidR="008F7DC4" w:rsidRPr="008F7DC4" w:rsidRDefault="008F7DC4" w:rsidP="006A29FF">
      <w:pPr>
        <w:autoSpaceDE w:val="0"/>
        <w:autoSpaceDN w:val="0"/>
        <w:adjustRightInd w:val="0"/>
        <w:spacing w:line="276" w:lineRule="auto"/>
        <w:jc w:val="both"/>
        <w:rPr>
          <w:rFonts w:ascii="Helvetica" w:hAnsi="Helvetica"/>
          <w:sz w:val="22"/>
          <w:szCs w:val="22"/>
          <w:lang w:val="en-GB"/>
        </w:rPr>
      </w:pPr>
      <w:bookmarkStart w:id="6" w:name="_Toc403405099"/>
      <w:bookmarkStart w:id="7" w:name="_Toc406333609"/>
      <w:r w:rsidRPr="008F7DC4">
        <w:rPr>
          <w:rFonts w:ascii="Helvetica" w:hAnsi="Helvetica"/>
          <w:sz w:val="22"/>
          <w:szCs w:val="22"/>
          <w:lang w:val="en-GB"/>
        </w:rPr>
        <w:t>Some of the important guiding principles in specialised support services for women with disabilities who have experienced violence are listed below. These can be among the indicators to identify ‘good practices’. If services work according to these principles they will meet some of the criteria for ‘good practice’.</w:t>
      </w:r>
    </w:p>
    <w:p w:rsidR="008F7DC4" w:rsidRPr="008F7DC4" w:rsidRDefault="008F7DC4" w:rsidP="006A29FF">
      <w:pPr>
        <w:autoSpaceDE w:val="0"/>
        <w:autoSpaceDN w:val="0"/>
        <w:adjustRightInd w:val="0"/>
        <w:spacing w:line="276" w:lineRule="auto"/>
        <w:jc w:val="both"/>
        <w:rPr>
          <w:rFonts w:ascii="Helvetica" w:hAnsi="Helvetica" w:cs="Wingdings"/>
          <w:sz w:val="22"/>
          <w:szCs w:val="22"/>
          <w:lang w:val="en-GB"/>
        </w:rPr>
      </w:pPr>
    </w:p>
    <w:p w:rsidR="008F7DC4" w:rsidRPr="008F7DC4" w:rsidRDefault="008F7DC4" w:rsidP="006A29FF">
      <w:pPr>
        <w:pStyle w:val="Listenabsatz"/>
        <w:numPr>
          <w:ilvl w:val="0"/>
          <w:numId w:val="22"/>
        </w:numPr>
        <w:autoSpaceDE w:val="0"/>
        <w:autoSpaceDN w:val="0"/>
        <w:adjustRightInd w:val="0"/>
        <w:spacing w:line="276" w:lineRule="auto"/>
        <w:jc w:val="both"/>
        <w:rPr>
          <w:rFonts w:ascii="Helvetica" w:hAnsi="Helvetica"/>
          <w:sz w:val="22"/>
          <w:szCs w:val="22"/>
          <w:lang w:val="en-GB"/>
        </w:rPr>
      </w:pPr>
      <w:r w:rsidRPr="008F7DC4">
        <w:rPr>
          <w:rFonts w:ascii="Helvetica" w:hAnsi="Helvetica"/>
          <w:b/>
          <w:sz w:val="22"/>
          <w:szCs w:val="22"/>
          <w:lang w:val="en-GB"/>
        </w:rPr>
        <w:t xml:space="preserve">Human rights: </w:t>
      </w:r>
      <w:r w:rsidRPr="008F7DC4">
        <w:rPr>
          <w:rFonts w:ascii="Helvetica" w:hAnsi="Helvetica"/>
          <w:sz w:val="22"/>
          <w:szCs w:val="22"/>
          <w:lang w:val="en-GB"/>
        </w:rPr>
        <w:t>Specialised support services should reflect the CRPD, current knowledge and human rights standards with regards to women with disabilities.</w:t>
      </w:r>
    </w:p>
    <w:p w:rsidR="008F7DC4" w:rsidRPr="008F7DC4" w:rsidRDefault="008F7DC4" w:rsidP="006A29FF">
      <w:pPr>
        <w:pStyle w:val="Listenabsatz"/>
        <w:numPr>
          <w:ilvl w:val="0"/>
          <w:numId w:val="22"/>
        </w:numPr>
        <w:autoSpaceDE w:val="0"/>
        <w:autoSpaceDN w:val="0"/>
        <w:adjustRightInd w:val="0"/>
        <w:spacing w:line="276" w:lineRule="auto"/>
        <w:jc w:val="both"/>
        <w:rPr>
          <w:rFonts w:ascii="Helvetica" w:hAnsi="Helvetica"/>
          <w:sz w:val="22"/>
          <w:szCs w:val="22"/>
          <w:lang w:val="en-GB"/>
        </w:rPr>
      </w:pPr>
      <w:r w:rsidRPr="008F7DC4">
        <w:rPr>
          <w:rFonts w:ascii="Helvetica" w:hAnsi="Helvetica"/>
          <w:b/>
          <w:sz w:val="22"/>
          <w:szCs w:val="22"/>
          <w:lang w:val="en-GB"/>
        </w:rPr>
        <w:t xml:space="preserve">Social-relational understanding of disability: </w:t>
      </w:r>
      <w:r w:rsidRPr="008F7DC4">
        <w:rPr>
          <w:rFonts w:ascii="Helvetica" w:hAnsi="Helvetica"/>
          <w:sz w:val="22"/>
          <w:szCs w:val="22"/>
          <w:lang w:val="en-GB"/>
        </w:rPr>
        <w:t xml:space="preserve">Support for and work with women with disabilities should be grounded in the social-relational understanding of disability as articulated in the Convention on the Rights of Persons with Disabilities CRPD. </w:t>
      </w:r>
    </w:p>
    <w:p w:rsidR="008F7DC4" w:rsidRPr="008F7DC4" w:rsidRDefault="008F7DC4" w:rsidP="006A29FF">
      <w:pPr>
        <w:pStyle w:val="Listenabsatz"/>
        <w:numPr>
          <w:ilvl w:val="0"/>
          <w:numId w:val="22"/>
        </w:numPr>
        <w:autoSpaceDE w:val="0"/>
        <w:autoSpaceDN w:val="0"/>
        <w:adjustRightInd w:val="0"/>
        <w:spacing w:line="276" w:lineRule="auto"/>
        <w:jc w:val="both"/>
        <w:rPr>
          <w:rFonts w:ascii="Helvetica" w:hAnsi="Helvetica"/>
          <w:sz w:val="22"/>
          <w:szCs w:val="22"/>
          <w:lang w:val="en-GB"/>
        </w:rPr>
      </w:pPr>
      <w:r w:rsidRPr="008F7DC4">
        <w:rPr>
          <w:rFonts w:ascii="Helvetica" w:hAnsi="Helvetica"/>
          <w:b/>
          <w:iCs/>
          <w:sz w:val="22"/>
          <w:szCs w:val="22"/>
          <w:lang w:val="en-GB"/>
        </w:rPr>
        <w:t>Listening to women with disabilities</w:t>
      </w:r>
      <w:r w:rsidRPr="008F7DC4">
        <w:rPr>
          <w:rFonts w:ascii="Helvetica" w:hAnsi="Helvetica"/>
          <w:iCs/>
          <w:sz w:val="22"/>
          <w:szCs w:val="22"/>
          <w:lang w:val="en-GB"/>
        </w:rPr>
        <w:t>: Advisors should believe the stories and experiences of disabled women and begin there – not from the point of view of ‘specialists’. Furthermore, they should use these experiences to inform development of provisions and services.</w:t>
      </w:r>
    </w:p>
    <w:p w:rsidR="008F7DC4" w:rsidRPr="008F7DC4" w:rsidRDefault="008F7DC4" w:rsidP="006A29FF">
      <w:pPr>
        <w:pStyle w:val="Listenabsatz"/>
        <w:numPr>
          <w:ilvl w:val="0"/>
          <w:numId w:val="22"/>
        </w:numPr>
        <w:autoSpaceDE w:val="0"/>
        <w:autoSpaceDN w:val="0"/>
        <w:adjustRightInd w:val="0"/>
        <w:spacing w:line="276" w:lineRule="auto"/>
        <w:jc w:val="both"/>
        <w:rPr>
          <w:rFonts w:ascii="Helvetica" w:hAnsi="Helvetica"/>
          <w:sz w:val="22"/>
          <w:szCs w:val="22"/>
          <w:lang w:val="en-GB"/>
        </w:rPr>
      </w:pPr>
      <w:r w:rsidRPr="008F7DC4">
        <w:rPr>
          <w:rFonts w:ascii="Helvetica" w:hAnsi="Helvetica"/>
          <w:b/>
          <w:iCs/>
          <w:sz w:val="22"/>
          <w:szCs w:val="22"/>
          <w:lang w:val="en-GB"/>
        </w:rPr>
        <w:t>Respecting self-determination:</w:t>
      </w:r>
      <w:r w:rsidRPr="008F7DC4">
        <w:rPr>
          <w:rFonts w:ascii="Helvetica" w:hAnsi="Helvetica"/>
          <w:iCs/>
          <w:sz w:val="22"/>
          <w:szCs w:val="22"/>
          <w:lang w:val="en-GB"/>
        </w:rPr>
        <w:t xml:space="preserve"> Specialised support services should take care that the work is grounded on the will and preferences of the women with disabilities. They must be aware of the subordinate status of women with disabilities in society and knowledgeable about methods that counter a common power imbalance between advisors and survivors of violence.</w:t>
      </w:r>
    </w:p>
    <w:p w:rsidR="008F7DC4" w:rsidRPr="008F7DC4" w:rsidRDefault="008F7DC4" w:rsidP="006A29FF">
      <w:pPr>
        <w:pStyle w:val="Listenabsatz"/>
        <w:numPr>
          <w:ilvl w:val="0"/>
          <w:numId w:val="22"/>
        </w:numPr>
        <w:autoSpaceDE w:val="0"/>
        <w:autoSpaceDN w:val="0"/>
        <w:adjustRightInd w:val="0"/>
        <w:spacing w:line="276" w:lineRule="auto"/>
        <w:jc w:val="both"/>
        <w:rPr>
          <w:rFonts w:ascii="Helvetica" w:hAnsi="Helvetica"/>
          <w:sz w:val="22"/>
          <w:szCs w:val="22"/>
          <w:lang w:val="en-GB"/>
        </w:rPr>
      </w:pPr>
      <w:r w:rsidRPr="008F7DC4">
        <w:rPr>
          <w:rFonts w:ascii="Helvetica" w:hAnsi="Helvetica"/>
          <w:b/>
          <w:iCs/>
          <w:sz w:val="22"/>
          <w:szCs w:val="22"/>
          <w:lang w:val="en-GB"/>
        </w:rPr>
        <w:t>Confidentiality and respect for privacy:</w:t>
      </w:r>
      <w:r w:rsidRPr="008F7DC4">
        <w:rPr>
          <w:rFonts w:ascii="Helvetica" w:hAnsi="Helvetica"/>
          <w:iCs/>
          <w:sz w:val="22"/>
          <w:szCs w:val="22"/>
          <w:lang w:val="en-GB"/>
        </w:rPr>
        <w:t xml:space="preserve"> Confidentiality is important for women with disabilities who seek assistance – also for those women who may have their legal capacity questioned or removed. If there are legal limits to confidentiality it must be clear from the outset.</w:t>
      </w:r>
    </w:p>
    <w:p w:rsidR="008F7DC4" w:rsidRPr="008F7DC4" w:rsidRDefault="008F7DC4" w:rsidP="006A29FF">
      <w:pPr>
        <w:pStyle w:val="Listenabsatz"/>
        <w:numPr>
          <w:ilvl w:val="0"/>
          <w:numId w:val="23"/>
        </w:numPr>
        <w:autoSpaceDE w:val="0"/>
        <w:autoSpaceDN w:val="0"/>
        <w:adjustRightInd w:val="0"/>
        <w:spacing w:line="276" w:lineRule="auto"/>
        <w:jc w:val="both"/>
        <w:rPr>
          <w:rFonts w:ascii="Helvetica" w:hAnsi="Helvetica"/>
          <w:sz w:val="22"/>
          <w:szCs w:val="22"/>
          <w:lang w:val="en-GB"/>
        </w:rPr>
      </w:pPr>
      <w:r w:rsidRPr="008F7DC4">
        <w:rPr>
          <w:rFonts w:ascii="Helvetica" w:hAnsi="Helvetica"/>
          <w:b/>
          <w:iCs/>
          <w:sz w:val="22"/>
          <w:szCs w:val="22"/>
          <w:lang w:val="en-GB"/>
        </w:rPr>
        <w:t>Safe space:</w:t>
      </w:r>
      <w:r w:rsidRPr="008F7DC4">
        <w:rPr>
          <w:rFonts w:ascii="Helvetica" w:hAnsi="Helvetica"/>
          <w:iCs/>
          <w:sz w:val="22"/>
          <w:szCs w:val="22"/>
          <w:lang w:val="en-GB"/>
        </w:rPr>
        <w:t xml:space="preserve"> Specialised support services for women with disabilities should be safe spaces. It is important to note that “safe space” may be defined in different ways by different groups of women and so it is important that safe space should be defined as such by women with disabilities. In order to be a safe space, services must address discrimination and harassment against disabled women within their services. </w:t>
      </w:r>
    </w:p>
    <w:p w:rsidR="008F7DC4" w:rsidRPr="008F7DC4" w:rsidRDefault="008F7DC4" w:rsidP="006A29FF">
      <w:pPr>
        <w:pStyle w:val="Listenabsatz"/>
        <w:numPr>
          <w:ilvl w:val="0"/>
          <w:numId w:val="23"/>
        </w:numPr>
        <w:autoSpaceDE w:val="0"/>
        <w:autoSpaceDN w:val="0"/>
        <w:adjustRightInd w:val="0"/>
        <w:spacing w:line="276" w:lineRule="auto"/>
        <w:jc w:val="both"/>
        <w:rPr>
          <w:rFonts w:ascii="Helvetica" w:hAnsi="Helvetica"/>
          <w:sz w:val="22"/>
          <w:szCs w:val="22"/>
          <w:lang w:val="en-GB"/>
        </w:rPr>
      </w:pPr>
      <w:r w:rsidRPr="008F7DC4">
        <w:rPr>
          <w:rFonts w:ascii="Helvetica" w:hAnsi="Helvetica"/>
          <w:b/>
          <w:iCs/>
          <w:sz w:val="22"/>
          <w:szCs w:val="22"/>
          <w:lang w:val="en-GB"/>
        </w:rPr>
        <w:t xml:space="preserve">Self-empowerment: </w:t>
      </w:r>
      <w:r w:rsidRPr="008F7DC4">
        <w:rPr>
          <w:rFonts w:ascii="Helvetica" w:hAnsi="Helvetica"/>
          <w:iCs/>
          <w:sz w:val="22"/>
          <w:szCs w:val="22"/>
          <w:lang w:val="en-GB"/>
        </w:rPr>
        <w:t>Specialised support services should strive to promote self-</w:t>
      </w:r>
      <w:r w:rsidRPr="008F7DC4">
        <w:rPr>
          <w:rFonts w:ascii="Helvetica" w:hAnsi="Helvetica" w:cs="TimesNewRoman"/>
          <w:sz w:val="22"/>
          <w:szCs w:val="22"/>
          <w:lang w:val="en-GB"/>
        </w:rPr>
        <w:t xml:space="preserve">empowerment of women with disabilities </w:t>
      </w:r>
      <w:r w:rsidRPr="008F7DC4">
        <w:rPr>
          <w:rFonts w:ascii="Helvetica" w:hAnsi="Helvetica"/>
          <w:sz w:val="22"/>
          <w:szCs w:val="22"/>
          <w:lang w:val="en-GB"/>
        </w:rPr>
        <w:t>and offer a range of options/ methods for women to build on their strengths.</w:t>
      </w:r>
    </w:p>
    <w:p w:rsidR="008F7DC4" w:rsidRPr="008F7DC4" w:rsidRDefault="008F7DC4" w:rsidP="006A29FF">
      <w:pPr>
        <w:pStyle w:val="Listenabsatz"/>
        <w:numPr>
          <w:ilvl w:val="0"/>
          <w:numId w:val="23"/>
        </w:numPr>
        <w:autoSpaceDE w:val="0"/>
        <w:autoSpaceDN w:val="0"/>
        <w:adjustRightInd w:val="0"/>
        <w:spacing w:line="276" w:lineRule="auto"/>
        <w:jc w:val="both"/>
        <w:rPr>
          <w:rFonts w:ascii="Helvetica" w:hAnsi="Helvetica"/>
          <w:sz w:val="22"/>
          <w:szCs w:val="22"/>
          <w:lang w:val="en-GB"/>
        </w:rPr>
      </w:pPr>
      <w:r w:rsidRPr="008F7DC4">
        <w:rPr>
          <w:rFonts w:ascii="Helvetica" w:hAnsi="Helvetica"/>
          <w:b/>
          <w:iCs/>
          <w:sz w:val="22"/>
          <w:szCs w:val="22"/>
          <w:lang w:val="en-GB"/>
        </w:rPr>
        <w:t>Accessibility:</w:t>
      </w:r>
      <w:r w:rsidRPr="008F7DC4">
        <w:rPr>
          <w:rFonts w:ascii="Helvetica" w:hAnsi="Helvetica"/>
          <w:sz w:val="22"/>
          <w:szCs w:val="22"/>
          <w:lang w:val="en-GB"/>
        </w:rPr>
        <w:t xml:space="preserve"> Support offered by specialised support services should be accessible to women with different impairments. Services should ensure accessibility as defined by Art.9 in the Convention on the Rights of Persons with Disabilities (CRPD).</w:t>
      </w:r>
    </w:p>
    <w:p w:rsidR="008F7DC4" w:rsidRPr="008F7DC4" w:rsidRDefault="008F7DC4" w:rsidP="006A29FF">
      <w:pPr>
        <w:pStyle w:val="Listenabsatz"/>
        <w:numPr>
          <w:ilvl w:val="0"/>
          <w:numId w:val="23"/>
        </w:numPr>
        <w:autoSpaceDE w:val="0"/>
        <w:autoSpaceDN w:val="0"/>
        <w:adjustRightInd w:val="0"/>
        <w:spacing w:line="276" w:lineRule="auto"/>
        <w:jc w:val="both"/>
        <w:rPr>
          <w:rFonts w:ascii="Helvetica" w:hAnsi="Helvetica"/>
          <w:sz w:val="22"/>
          <w:szCs w:val="22"/>
          <w:lang w:val="en-GB"/>
        </w:rPr>
      </w:pPr>
      <w:r w:rsidRPr="008F7DC4">
        <w:rPr>
          <w:rFonts w:ascii="Helvetica" w:hAnsi="Helvetica"/>
          <w:b/>
          <w:iCs/>
          <w:sz w:val="22"/>
          <w:szCs w:val="22"/>
          <w:lang w:val="en-GB"/>
        </w:rPr>
        <w:t>Diversity:</w:t>
      </w:r>
      <w:r w:rsidRPr="008F7DC4">
        <w:rPr>
          <w:rFonts w:ascii="Helvetica" w:hAnsi="Helvetica"/>
          <w:sz w:val="22"/>
          <w:szCs w:val="22"/>
          <w:lang w:val="en-GB"/>
        </w:rPr>
        <w:t xml:space="preserve"> </w:t>
      </w:r>
      <w:r w:rsidRPr="008F7DC4">
        <w:rPr>
          <w:rFonts w:ascii="Helvetica" w:hAnsi="Helvetica"/>
          <w:iCs/>
          <w:sz w:val="22"/>
          <w:szCs w:val="22"/>
          <w:lang w:val="en-GB"/>
        </w:rPr>
        <w:t xml:space="preserve">Specialised support services </w:t>
      </w:r>
      <w:r w:rsidRPr="008F7DC4">
        <w:rPr>
          <w:rFonts w:ascii="Helvetica" w:hAnsi="Helvetica"/>
          <w:sz w:val="22"/>
          <w:szCs w:val="22"/>
          <w:lang w:val="en-GB"/>
        </w:rPr>
        <w:t xml:space="preserve">must recognise the diversity within the population of women with disability.  </w:t>
      </w:r>
    </w:p>
    <w:p w:rsidR="008F7DC4" w:rsidRPr="008F7DC4" w:rsidRDefault="008F7DC4" w:rsidP="006A29FF">
      <w:pPr>
        <w:pStyle w:val="Listenabsatz"/>
        <w:numPr>
          <w:ilvl w:val="0"/>
          <w:numId w:val="23"/>
        </w:numPr>
        <w:autoSpaceDE w:val="0"/>
        <w:autoSpaceDN w:val="0"/>
        <w:adjustRightInd w:val="0"/>
        <w:spacing w:line="276" w:lineRule="auto"/>
        <w:jc w:val="both"/>
        <w:rPr>
          <w:rFonts w:ascii="Helvetica" w:hAnsi="Helvetica"/>
          <w:sz w:val="22"/>
          <w:szCs w:val="22"/>
          <w:lang w:val="en-GB"/>
        </w:rPr>
      </w:pPr>
      <w:r w:rsidRPr="008F7DC4">
        <w:rPr>
          <w:rFonts w:ascii="Helvetica" w:hAnsi="Helvetica"/>
          <w:b/>
          <w:iCs/>
          <w:sz w:val="22"/>
          <w:szCs w:val="22"/>
          <w:lang w:val="en-GB"/>
        </w:rPr>
        <w:t>Employment of women with disabilities:</w:t>
      </w:r>
      <w:r w:rsidRPr="008F7DC4">
        <w:rPr>
          <w:rFonts w:ascii="Helvetica" w:hAnsi="Helvetica"/>
          <w:sz w:val="22"/>
          <w:szCs w:val="22"/>
          <w:lang w:val="en-GB"/>
        </w:rPr>
        <w:t xml:space="preserve"> Specialised support services should include women with disabilities at all levels of the organisation, including decision-making. </w:t>
      </w:r>
    </w:p>
    <w:p w:rsidR="008F7DC4" w:rsidRPr="008F7DC4" w:rsidRDefault="008F7DC4" w:rsidP="006A29FF">
      <w:pPr>
        <w:pStyle w:val="Listenabsatz"/>
        <w:numPr>
          <w:ilvl w:val="0"/>
          <w:numId w:val="23"/>
        </w:numPr>
        <w:autoSpaceDE w:val="0"/>
        <w:autoSpaceDN w:val="0"/>
        <w:adjustRightInd w:val="0"/>
        <w:spacing w:line="276" w:lineRule="auto"/>
        <w:jc w:val="both"/>
        <w:rPr>
          <w:rFonts w:ascii="Helvetica" w:hAnsi="Helvetica"/>
          <w:sz w:val="22"/>
          <w:szCs w:val="22"/>
          <w:lang w:val="en-GB"/>
        </w:rPr>
      </w:pPr>
      <w:r w:rsidRPr="008F7DC4">
        <w:rPr>
          <w:rFonts w:ascii="Helvetica" w:hAnsi="Helvetica"/>
          <w:b/>
          <w:iCs/>
          <w:sz w:val="22"/>
          <w:szCs w:val="22"/>
          <w:lang w:val="en-GB"/>
        </w:rPr>
        <w:t>Partnership and participation:</w:t>
      </w:r>
      <w:r w:rsidRPr="008F7DC4">
        <w:rPr>
          <w:rFonts w:ascii="Helvetica" w:hAnsi="Helvetica"/>
          <w:sz w:val="22"/>
          <w:szCs w:val="22"/>
          <w:lang w:val="en-GB"/>
        </w:rPr>
        <w:t xml:space="preserve"> Support services should work in equal partnerships with disabled women and listen to women´s expertise. They should adhere to the principle “nothing about us without us”.</w:t>
      </w:r>
    </w:p>
    <w:p w:rsidR="008F7DC4" w:rsidRPr="008F7DC4" w:rsidRDefault="008F7DC4" w:rsidP="006A29FF">
      <w:pPr>
        <w:pStyle w:val="Listenabsatz"/>
        <w:numPr>
          <w:ilvl w:val="0"/>
          <w:numId w:val="23"/>
        </w:numPr>
        <w:autoSpaceDE w:val="0"/>
        <w:autoSpaceDN w:val="0"/>
        <w:adjustRightInd w:val="0"/>
        <w:spacing w:line="276" w:lineRule="auto"/>
        <w:jc w:val="both"/>
        <w:rPr>
          <w:rFonts w:ascii="Helvetica" w:hAnsi="Helvetica"/>
          <w:sz w:val="22"/>
          <w:szCs w:val="22"/>
          <w:lang w:val="en-GB"/>
        </w:rPr>
      </w:pPr>
      <w:r w:rsidRPr="008F7DC4">
        <w:rPr>
          <w:rFonts w:ascii="Helvetica" w:hAnsi="Helvetica"/>
          <w:b/>
          <w:sz w:val="22"/>
          <w:szCs w:val="22"/>
          <w:lang w:val="en-GB"/>
        </w:rPr>
        <w:lastRenderedPageBreak/>
        <w:t>Knowledge about violence particular to disabled women:</w:t>
      </w:r>
      <w:r w:rsidRPr="008F7DC4">
        <w:rPr>
          <w:rFonts w:ascii="Helvetica" w:hAnsi="Helvetica"/>
          <w:sz w:val="22"/>
          <w:szCs w:val="22"/>
          <w:lang w:val="en-GB"/>
        </w:rPr>
        <w:t xml:space="preserve"> Support services must understand and recognise that although women with disabilities face the same violence as other women (i.e. domestic and sexual violence, forced marriage etc.) they are likely to face additional forms of violence related to their disability.</w:t>
      </w:r>
    </w:p>
    <w:p w:rsidR="008F7DC4" w:rsidRPr="008F7DC4" w:rsidRDefault="008F7DC4" w:rsidP="006A29FF">
      <w:pPr>
        <w:pStyle w:val="Default"/>
        <w:numPr>
          <w:ilvl w:val="0"/>
          <w:numId w:val="23"/>
        </w:numPr>
        <w:spacing w:after="0" w:line="276" w:lineRule="auto"/>
        <w:jc w:val="both"/>
        <w:rPr>
          <w:rFonts w:ascii="Helvetica" w:hAnsi="Helvetica" w:cs="Arial"/>
          <w:b/>
          <w:sz w:val="22"/>
          <w:szCs w:val="22"/>
          <w:lang w:val="en-GB"/>
        </w:rPr>
      </w:pPr>
      <w:r w:rsidRPr="008F7DC4">
        <w:rPr>
          <w:rFonts w:ascii="Helvetica" w:hAnsi="Helvetica" w:cs="Times New Roman"/>
          <w:b/>
          <w:sz w:val="22"/>
          <w:szCs w:val="22"/>
          <w:lang w:val="en-GB"/>
        </w:rPr>
        <w:t>Holistic view</w:t>
      </w:r>
      <w:r w:rsidRPr="008F7DC4">
        <w:rPr>
          <w:rFonts w:ascii="Helvetica" w:hAnsi="Helvetica" w:cs="Times New Roman"/>
          <w:b/>
          <w:iCs/>
          <w:sz w:val="22"/>
          <w:szCs w:val="22"/>
          <w:lang w:val="en-GB"/>
        </w:rPr>
        <w:t>:</w:t>
      </w:r>
      <w:r w:rsidRPr="008F7DC4">
        <w:rPr>
          <w:rFonts w:ascii="Helvetica" w:hAnsi="Helvetica" w:cs="Times New Roman"/>
          <w:sz w:val="22"/>
          <w:szCs w:val="22"/>
          <w:lang w:val="en-GB"/>
        </w:rPr>
        <w:t xml:space="preserve"> Specialised support services should promote the women’s overall health and well-being and physical and emotional safety. </w:t>
      </w:r>
    </w:p>
    <w:p w:rsidR="008F7DC4" w:rsidRPr="008F7DC4" w:rsidRDefault="008F7DC4" w:rsidP="006A29FF">
      <w:pPr>
        <w:pStyle w:val="Default"/>
        <w:numPr>
          <w:ilvl w:val="0"/>
          <w:numId w:val="23"/>
        </w:numPr>
        <w:spacing w:after="0" w:line="276" w:lineRule="auto"/>
        <w:jc w:val="both"/>
        <w:rPr>
          <w:rFonts w:ascii="Helvetica" w:hAnsi="Helvetica" w:cs="Arial"/>
          <w:b/>
          <w:sz w:val="22"/>
          <w:szCs w:val="22"/>
          <w:lang w:val="en-GB"/>
        </w:rPr>
      </w:pPr>
      <w:r w:rsidRPr="008F7DC4">
        <w:rPr>
          <w:rFonts w:ascii="Helvetica" w:hAnsi="Helvetica" w:cs="Times New Roman"/>
          <w:b/>
          <w:sz w:val="22"/>
          <w:szCs w:val="22"/>
          <w:lang w:val="en-GB"/>
        </w:rPr>
        <w:t>Individual approach</w:t>
      </w:r>
      <w:r w:rsidRPr="008F7DC4">
        <w:rPr>
          <w:rFonts w:ascii="Helvetica" w:hAnsi="Helvetica" w:cs="Times New Roman"/>
          <w:b/>
          <w:iCs/>
          <w:sz w:val="22"/>
          <w:szCs w:val="22"/>
          <w:lang w:val="en-GB"/>
        </w:rPr>
        <w:t>:</w:t>
      </w:r>
      <w:r w:rsidRPr="008F7DC4">
        <w:rPr>
          <w:rFonts w:ascii="Helvetica" w:hAnsi="Helvetica" w:cs="Arial"/>
          <w:b/>
          <w:sz w:val="22"/>
          <w:szCs w:val="22"/>
          <w:lang w:val="en-GB"/>
        </w:rPr>
        <w:t xml:space="preserve"> </w:t>
      </w:r>
      <w:r w:rsidRPr="008F7DC4">
        <w:rPr>
          <w:rFonts w:ascii="Helvetica" w:hAnsi="Helvetica" w:cs="Arial"/>
          <w:sz w:val="22"/>
          <w:szCs w:val="22"/>
          <w:lang w:val="en-GB"/>
        </w:rPr>
        <w:t xml:space="preserve">Support services should use individualised approach when supporting women, as women with disabilities have different needs.  </w:t>
      </w:r>
    </w:p>
    <w:p w:rsidR="008F7DC4" w:rsidRPr="008F7DC4" w:rsidRDefault="008F7DC4" w:rsidP="006A29FF">
      <w:pPr>
        <w:pStyle w:val="Default"/>
        <w:numPr>
          <w:ilvl w:val="0"/>
          <w:numId w:val="23"/>
        </w:numPr>
        <w:spacing w:after="0" w:line="276" w:lineRule="auto"/>
        <w:jc w:val="both"/>
        <w:rPr>
          <w:rFonts w:ascii="Helvetica" w:hAnsi="Helvetica" w:cs="Arial"/>
          <w:b/>
          <w:sz w:val="22"/>
          <w:szCs w:val="22"/>
          <w:lang w:val="en-GB"/>
        </w:rPr>
      </w:pPr>
      <w:r w:rsidRPr="008F7DC4">
        <w:rPr>
          <w:rFonts w:ascii="Helvetica" w:hAnsi="Helvetica" w:cs="Times New Roman"/>
          <w:b/>
          <w:sz w:val="22"/>
          <w:szCs w:val="22"/>
          <w:lang w:val="en-GB"/>
        </w:rPr>
        <w:t>Recognise women with different conditions</w:t>
      </w:r>
      <w:r w:rsidRPr="008F7DC4">
        <w:rPr>
          <w:rFonts w:ascii="Helvetica" w:hAnsi="Helvetica" w:cs="Times New Roman"/>
          <w:b/>
          <w:iCs/>
          <w:sz w:val="22"/>
          <w:szCs w:val="22"/>
          <w:lang w:val="en-GB"/>
        </w:rPr>
        <w:t>:</w:t>
      </w:r>
      <w:r w:rsidRPr="008F7DC4">
        <w:rPr>
          <w:rFonts w:ascii="Helvetica" w:hAnsi="Helvetica" w:cs="Times New Roman"/>
          <w:sz w:val="22"/>
          <w:szCs w:val="22"/>
          <w:lang w:val="en-GB"/>
        </w:rPr>
        <w:t xml:space="preserve"> Support services should recognise that some groups of women (e.g. women with autism; D/deaf women) may or may not identify as having impairments but need purposeful measures to ensure the accessibility of services. They should be knowledgeable about the particular situation and requirements of these women and work in partnership with individuals or respective organisations. </w:t>
      </w:r>
    </w:p>
    <w:p w:rsidR="008F7DC4" w:rsidRPr="008F7DC4" w:rsidRDefault="008F7DC4" w:rsidP="006A29FF">
      <w:pPr>
        <w:spacing w:line="276" w:lineRule="auto"/>
        <w:jc w:val="both"/>
        <w:rPr>
          <w:rFonts w:asciiTheme="majorHAnsi" w:eastAsiaTheme="majorEastAsia" w:hAnsiTheme="majorHAnsi" w:cstheme="majorBidi"/>
          <w:b/>
          <w:bCs/>
          <w:sz w:val="28"/>
          <w:szCs w:val="28"/>
          <w:lang w:val="en-GB"/>
        </w:rPr>
      </w:pPr>
    </w:p>
    <w:p w:rsidR="008F7DC4" w:rsidRPr="008F7DC4" w:rsidRDefault="008F7DC4" w:rsidP="008F7DC4">
      <w:pPr>
        <w:rPr>
          <w:rFonts w:asciiTheme="majorHAnsi" w:eastAsiaTheme="majorEastAsia" w:hAnsiTheme="majorHAnsi" w:cstheme="majorBidi"/>
          <w:b/>
          <w:bCs/>
          <w:sz w:val="28"/>
          <w:szCs w:val="28"/>
          <w:lang w:val="en-GB"/>
        </w:rPr>
      </w:pPr>
      <w:r>
        <w:rPr>
          <w:lang w:val="en-GB"/>
        </w:rPr>
        <w:br w:type="page"/>
      </w:r>
    </w:p>
    <w:p w:rsidR="0040175F" w:rsidRPr="00B37F25" w:rsidRDefault="00E33607" w:rsidP="008E3E99">
      <w:pPr>
        <w:pStyle w:val="berschrift1"/>
        <w:numPr>
          <w:ilvl w:val="0"/>
          <w:numId w:val="14"/>
        </w:numPr>
        <w:rPr>
          <w:rFonts w:ascii="Helvetica" w:hAnsi="Helvetica" w:cs="Helvetica"/>
          <w:color w:val="auto"/>
          <w:lang w:val="en-GB"/>
        </w:rPr>
      </w:pPr>
      <w:bookmarkStart w:id="8" w:name="_Toc406355425"/>
      <w:r w:rsidRPr="00B37F25">
        <w:rPr>
          <w:rFonts w:ascii="Helvetica" w:hAnsi="Helvetica" w:cs="Helvetica"/>
          <w:color w:val="auto"/>
          <w:lang w:val="en-GB"/>
        </w:rPr>
        <w:lastRenderedPageBreak/>
        <w:t>Criteria for identifying ‘good practices’ in the provision of specialised support services for women with disabil</w:t>
      </w:r>
      <w:r w:rsidR="009E2F21" w:rsidRPr="00B37F25">
        <w:rPr>
          <w:rFonts w:ascii="Helvetica" w:hAnsi="Helvetica" w:cs="Helvetica"/>
          <w:color w:val="auto"/>
          <w:lang w:val="en-GB"/>
        </w:rPr>
        <w:t>ities</w:t>
      </w:r>
      <w:bookmarkEnd w:id="6"/>
      <w:bookmarkEnd w:id="7"/>
      <w:bookmarkEnd w:id="8"/>
    </w:p>
    <w:p w:rsidR="0040175F" w:rsidRPr="009E2F21" w:rsidRDefault="0040175F" w:rsidP="0040175F">
      <w:pPr>
        <w:spacing w:after="120" w:line="276" w:lineRule="auto"/>
        <w:jc w:val="both"/>
        <w:rPr>
          <w:rFonts w:ascii="Helvetica" w:hAnsi="Helvetica"/>
          <w:b/>
          <w:sz w:val="22"/>
          <w:szCs w:val="22"/>
          <w:lang w:val="en-GB"/>
        </w:rPr>
      </w:pPr>
    </w:p>
    <w:p w:rsidR="009E2F21" w:rsidRPr="001D640D" w:rsidRDefault="009E2F21" w:rsidP="006A29FF">
      <w:pPr>
        <w:autoSpaceDE w:val="0"/>
        <w:autoSpaceDN w:val="0"/>
        <w:adjustRightInd w:val="0"/>
        <w:spacing w:line="276" w:lineRule="auto"/>
        <w:jc w:val="both"/>
        <w:rPr>
          <w:rFonts w:ascii="Helvetica" w:hAnsi="Helvetica"/>
          <w:sz w:val="22"/>
          <w:szCs w:val="22"/>
          <w:lang w:val="en-GB"/>
        </w:rPr>
      </w:pPr>
      <w:bookmarkStart w:id="9" w:name="_Toc403405100"/>
      <w:bookmarkStart w:id="10" w:name="_Toc406333610"/>
      <w:r w:rsidRPr="001D640D">
        <w:rPr>
          <w:rFonts w:ascii="Helvetica" w:hAnsi="Helvetica"/>
          <w:sz w:val="22"/>
          <w:szCs w:val="22"/>
          <w:lang w:val="en-GB"/>
        </w:rPr>
        <w:t xml:space="preserve">Does the specialised support service strive towards or practice the following? </w:t>
      </w:r>
    </w:p>
    <w:p w:rsidR="009E2F21" w:rsidRPr="001D640D" w:rsidRDefault="009E2F21" w:rsidP="006A29FF">
      <w:pPr>
        <w:autoSpaceDE w:val="0"/>
        <w:autoSpaceDN w:val="0"/>
        <w:adjustRightInd w:val="0"/>
        <w:spacing w:line="276" w:lineRule="auto"/>
        <w:jc w:val="both"/>
        <w:rPr>
          <w:rFonts w:ascii="Helvetica" w:hAnsi="Helvetica"/>
          <w:sz w:val="22"/>
          <w:szCs w:val="22"/>
          <w:lang w:val="en-GB"/>
        </w:rPr>
      </w:pPr>
    </w:p>
    <w:p w:rsidR="009E2F21" w:rsidRPr="001D640D" w:rsidRDefault="009E2F21" w:rsidP="006A29FF">
      <w:pPr>
        <w:autoSpaceDE w:val="0"/>
        <w:autoSpaceDN w:val="0"/>
        <w:adjustRightInd w:val="0"/>
        <w:spacing w:line="276" w:lineRule="auto"/>
        <w:jc w:val="both"/>
        <w:rPr>
          <w:rFonts w:ascii="Helvetica" w:hAnsi="Helvetica"/>
          <w:b/>
          <w:sz w:val="22"/>
          <w:szCs w:val="22"/>
          <w:lang w:val="en-GB"/>
        </w:rPr>
      </w:pPr>
      <w:r w:rsidRPr="001D640D">
        <w:rPr>
          <w:rFonts w:ascii="Helvetica" w:hAnsi="Helvetica"/>
          <w:b/>
          <w:sz w:val="22"/>
          <w:szCs w:val="22"/>
          <w:lang w:val="en-GB"/>
        </w:rPr>
        <w:t>Accessibility</w:t>
      </w:r>
    </w:p>
    <w:p w:rsidR="009E2F21" w:rsidRPr="001D640D" w:rsidRDefault="009E2F21" w:rsidP="006A29FF">
      <w:pPr>
        <w:pStyle w:val="Listenabsatz"/>
        <w:numPr>
          <w:ilvl w:val="0"/>
          <w:numId w:val="24"/>
        </w:numPr>
        <w:autoSpaceDE w:val="0"/>
        <w:autoSpaceDN w:val="0"/>
        <w:adjustRightInd w:val="0"/>
        <w:spacing w:line="276" w:lineRule="auto"/>
        <w:ind w:left="720"/>
        <w:jc w:val="both"/>
        <w:rPr>
          <w:rFonts w:ascii="Helvetica" w:hAnsi="Helvetica"/>
          <w:sz w:val="22"/>
          <w:szCs w:val="22"/>
          <w:lang w:val="en-GB"/>
        </w:rPr>
      </w:pPr>
      <w:r w:rsidRPr="001D640D">
        <w:rPr>
          <w:rFonts w:ascii="Helvetica" w:hAnsi="Helvetica"/>
          <w:iCs/>
          <w:sz w:val="22"/>
          <w:szCs w:val="22"/>
          <w:lang w:val="en-GB"/>
        </w:rPr>
        <w:t xml:space="preserve">Is the support service pro-active in reaching out to women with disabilities, keeping in touch and offering on-going support? </w:t>
      </w:r>
      <w:r w:rsidRPr="001D640D">
        <w:rPr>
          <w:rFonts w:ascii="Helvetica" w:hAnsi="Helvetica"/>
          <w:sz w:val="22"/>
          <w:szCs w:val="22"/>
          <w:lang w:val="en-GB"/>
        </w:rPr>
        <w:t xml:space="preserve">Does it offer outreach through hotlines, web-based counselling or other such services with the aim of reaching all women? </w:t>
      </w:r>
    </w:p>
    <w:p w:rsidR="009E2F21" w:rsidRPr="001D640D" w:rsidRDefault="009E2F21" w:rsidP="006A29FF">
      <w:pPr>
        <w:pStyle w:val="Listenabsatz"/>
        <w:numPr>
          <w:ilvl w:val="0"/>
          <w:numId w:val="24"/>
        </w:numPr>
        <w:autoSpaceDE w:val="0"/>
        <w:autoSpaceDN w:val="0"/>
        <w:adjustRightInd w:val="0"/>
        <w:spacing w:line="276" w:lineRule="auto"/>
        <w:ind w:left="720"/>
        <w:jc w:val="both"/>
        <w:rPr>
          <w:rFonts w:ascii="Helvetica" w:hAnsi="Helvetica"/>
          <w:sz w:val="22"/>
          <w:szCs w:val="22"/>
          <w:lang w:val="en-GB"/>
        </w:rPr>
      </w:pPr>
      <w:r w:rsidRPr="001D640D">
        <w:rPr>
          <w:rFonts w:ascii="Helvetica" w:hAnsi="Helvetica"/>
          <w:sz w:val="22"/>
          <w:szCs w:val="22"/>
          <w:lang w:val="en-GB"/>
        </w:rPr>
        <w:t>Does the support service ensure that their facilities are accessible to the range of women with disabilities and meet their diverse needs (physical accessibility, assistive communicat</w:t>
      </w:r>
      <w:r w:rsidR="005F66F5">
        <w:rPr>
          <w:rFonts w:ascii="Helvetica" w:hAnsi="Helvetica"/>
          <w:sz w:val="22"/>
          <w:szCs w:val="22"/>
          <w:lang w:val="en-GB"/>
        </w:rPr>
        <w:t>ion, access to interpreters etc.</w:t>
      </w:r>
      <w:r w:rsidRPr="001D640D">
        <w:rPr>
          <w:rFonts w:ascii="Helvetica" w:hAnsi="Helvetica"/>
          <w:sz w:val="22"/>
          <w:szCs w:val="22"/>
          <w:lang w:val="en-GB"/>
        </w:rPr>
        <w:t xml:space="preserve">)? </w:t>
      </w:r>
    </w:p>
    <w:p w:rsidR="009E2F21" w:rsidRPr="001D640D" w:rsidRDefault="009E2F21" w:rsidP="006A29FF">
      <w:pPr>
        <w:pStyle w:val="Listenabsatz"/>
        <w:numPr>
          <w:ilvl w:val="0"/>
          <w:numId w:val="24"/>
        </w:numPr>
        <w:autoSpaceDE w:val="0"/>
        <w:autoSpaceDN w:val="0"/>
        <w:adjustRightInd w:val="0"/>
        <w:spacing w:line="276" w:lineRule="auto"/>
        <w:ind w:left="720"/>
        <w:jc w:val="both"/>
        <w:rPr>
          <w:rFonts w:ascii="Helvetica" w:hAnsi="Helvetica"/>
          <w:sz w:val="22"/>
          <w:szCs w:val="22"/>
          <w:lang w:val="en-GB"/>
        </w:rPr>
      </w:pPr>
      <w:r w:rsidRPr="001D640D">
        <w:rPr>
          <w:rFonts w:ascii="Helvetica" w:hAnsi="Helvetica"/>
          <w:sz w:val="22"/>
          <w:szCs w:val="22"/>
          <w:lang w:val="en-GB"/>
        </w:rPr>
        <w:t xml:space="preserve">Does the support service provide accessible information about their services (e.g. information in accessible forms on internet or pamphlets)? </w:t>
      </w:r>
    </w:p>
    <w:p w:rsidR="009E2F21" w:rsidRPr="001D640D" w:rsidRDefault="009E2F21" w:rsidP="006A29FF">
      <w:pPr>
        <w:pStyle w:val="Listenabsatz"/>
        <w:numPr>
          <w:ilvl w:val="0"/>
          <w:numId w:val="24"/>
        </w:numPr>
        <w:autoSpaceDE w:val="0"/>
        <w:autoSpaceDN w:val="0"/>
        <w:adjustRightInd w:val="0"/>
        <w:spacing w:line="276" w:lineRule="auto"/>
        <w:ind w:left="720"/>
        <w:jc w:val="both"/>
        <w:rPr>
          <w:rFonts w:ascii="Helvetica" w:hAnsi="Helvetica"/>
          <w:sz w:val="22"/>
          <w:szCs w:val="22"/>
          <w:lang w:val="en-GB"/>
        </w:rPr>
      </w:pPr>
      <w:r w:rsidRPr="001D640D">
        <w:rPr>
          <w:rFonts w:ascii="Helvetica" w:hAnsi="Helvetica"/>
          <w:sz w:val="22"/>
          <w:szCs w:val="22"/>
          <w:lang w:val="en-GB"/>
        </w:rPr>
        <w:t>Does the support service ensure technical accessibility that meets the diverse needs of women with disabilities? For example, does it ensure necessary safety equipment and precautions to meet the needs of women with different impairments (e.g. visual fire signals for deaf women and precautions that meet the needs of women with autism)?</w:t>
      </w:r>
    </w:p>
    <w:p w:rsidR="009E2F21" w:rsidRPr="001D640D" w:rsidRDefault="009E2F21" w:rsidP="006A29FF">
      <w:pPr>
        <w:pStyle w:val="Listenabsatz"/>
        <w:numPr>
          <w:ilvl w:val="0"/>
          <w:numId w:val="24"/>
        </w:numPr>
        <w:autoSpaceDE w:val="0"/>
        <w:autoSpaceDN w:val="0"/>
        <w:adjustRightInd w:val="0"/>
        <w:spacing w:line="276" w:lineRule="auto"/>
        <w:ind w:left="720"/>
        <w:jc w:val="both"/>
        <w:rPr>
          <w:rFonts w:ascii="Helvetica" w:hAnsi="Helvetica"/>
          <w:sz w:val="22"/>
          <w:szCs w:val="22"/>
          <w:lang w:val="en-GB"/>
        </w:rPr>
      </w:pPr>
      <w:r w:rsidRPr="001D640D">
        <w:rPr>
          <w:rFonts w:ascii="Helvetica" w:hAnsi="Helvetica"/>
          <w:sz w:val="22"/>
          <w:szCs w:val="22"/>
          <w:lang w:val="en-GB"/>
        </w:rPr>
        <w:t>Does the support service welcome women with disabilities as a part of a diverse group of women or are they seen as ‘difficult’, ‘too much work’ or ‘hard to work with’? Does it take measures to ensure staff to have positive attitudes towards disabled women seeking help?</w:t>
      </w:r>
    </w:p>
    <w:p w:rsidR="009E2F21" w:rsidRPr="001D640D" w:rsidRDefault="009E2F21" w:rsidP="006A29FF">
      <w:pPr>
        <w:pStyle w:val="Listenabsatz"/>
        <w:numPr>
          <w:ilvl w:val="0"/>
          <w:numId w:val="24"/>
        </w:numPr>
        <w:autoSpaceDE w:val="0"/>
        <w:autoSpaceDN w:val="0"/>
        <w:adjustRightInd w:val="0"/>
        <w:spacing w:line="276" w:lineRule="auto"/>
        <w:ind w:left="720"/>
        <w:jc w:val="both"/>
        <w:rPr>
          <w:rFonts w:ascii="Helvetica" w:hAnsi="Helvetica"/>
          <w:sz w:val="22"/>
          <w:szCs w:val="22"/>
          <w:lang w:val="en-GB"/>
        </w:rPr>
      </w:pPr>
      <w:r w:rsidRPr="001D640D">
        <w:rPr>
          <w:rFonts w:ascii="Helvetica" w:hAnsi="Helvetica"/>
          <w:sz w:val="22"/>
          <w:szCs w:val="22"/>
          <w:lang w:val="en-GB"/>
        </w:rPr>
        <w:t>Does the support service ensure reasonable adjustment and flexibility in their services to meet the needs of women with disabilities (e.g. take the time needed for effective communication)?</w:t>
      </w:r>
    </w:p>
    <w:p w:rsidR="009E2F21" w:rsidRPr="001D640D" w:rsidRDefault="009E2F21" w:rsidP="006A29FF">
      <w:pPr>
        <w:autoSpaceDE w:val="0"/>
        <w:autoSpaceDN w:val="0"/>
        <w:adjustRightInd w:val="0"/>
        <w:spacing w:line="276" w:lineRule="auto"/>
        <w:ind w:left="360"/>
        <w:jc w:val="both"/>
        <w:rPr>
          <w:rFonts w:ascii="Helvetica" w:hAnsi="Helvetica"/>
          <w:b/>
          <w:sz w:val="22"/>
          <w:szCs w:val="22"/>
          <w:lang w:val="en-GB"/>
        </w:rPr>
      </w:pPr>
    </w:p>
    <w:p w:rsidR="009E2F21" w:rsidRPr="001D640D" w:rsidRDefault="009E2F21" w:rsidP="006A29FF">
      <w:pPr>
        <w:autoSpaceDE w:val="0"/>
        <w:autoSpaceDN w:val="0"/>
        <w:adjustRightInd w:val="0"/>
        <w:spacing w:line="276" w:lineRule="auto"/>
        <w:ind w:left="360"/>
        <w:jc w:val="both"/>
        <w:rPr>
          <w:rFonts w:ascii="Helvetica" w:hAnsi="Helvetica"/>
          <w:b/>
          <w:sz w:val="22"/>
          <w:szCs w:val="22"/>
          <w:lang w:val="en-GB"/>
        </w:rPr>
      </w:pPr>
      <w:r w:rsidRPr="001D640D">
        <w:rPr>
          <w:rFonts w:ascii="Helvetica" w:hAnsi="Helvetica"/>
          <w:b/>
          <w:sz w:val="22"/>
          <w:szCs w:val="22"/>
          <w:lang w:val="en-GB"/>
        </w:rPr>
        <w:t>Knowledge/awareness</w:t>
      </w:r>
    </w:p>
    <w:p w:rsidR="009E2F21" w:rsidRPr="001D640D" w:rsidRDefault="009E2F21" w:rsidP="006A29FF">
      <w:pPr>
        <w:pStyle w:val="Listenabsatz"/>
        <w:numPr>
          <w:ilvl w:val="0"/>
          <w:numId w:val="24"/>
        </w:numPr>
        <w:autoSpaceDE w:val="0"/>
        <w:autoSpaceDN w:val="0"/>
        <w:adjustRightInd w:val="0"/>
        <w:spacing w:line="276" w:lineRule="auto"/>
        <w:ind w:left="720"/>
        <w:jc w:val="both"/>
        <w:rPr>
          <w:rFonts w:ascii="Helvetica" w:hAnsi="Helvetica"/>
          <w:sz w:val="22"/>
          <w:szCs w:val="22"/>
          <w:lang w:val="en-GB"/>
        </w:rPr>
      </w:pPr>
      <w:r w:rsidRPr="001D640D">
        <w:rPr>
          <w:rFonts w:ascii="Helvetica" w:hAnsi="Helvetica"/>
          <w:sz w:val="22"/>
          <w:szCs w:val="22"/>
          <w:lang w:val="en-GB"/>
        </w:rPr>
        <w:t>Does the support service address the range of different types of violence that are particular to women with disabilities?</w:t>
      </w:r>
    </w:p>
    <w:p w:rsidR="009E2F21" w:rsidRPr="001D640D" w:rsidRDefault="009E2F21" w:rsidP="006A29FF">
      <w:pPr>
        <w:pStyle w:val="Listenabsatz"/>
        <w:numPr>
          <w:ilvl w:val="0"/>
          <w:numId w:val="24"/>
        </w:numPr>
        <w:autoSpaceDE w:val="0"/>
        <w:autoSpaceDN w:val="0"/>
        <w:adjustRightInd w:val="0"/>
        <w:spacing w:line="276" w:lineRule="auto"/>
        <w:ind w:left="720"/>
        <w:jc w:val="both"/>
        <w:rPr>
          <w:rFonts w:ascii="Helvetica" w:hAnsi="Helvetica"/>
          <w:sz w:val="22"/>
          <w:szCs w:val="22"/>
          <w:lang w:val="en-GB"/>
        </w:rPr>
      </w:pPr>
      <w:r w:rsidRPr="001D640D">
        <w:rPr>
          <w:rFonts w:ascii="Helvetica" w:hAnsi="Helvetica"/>
          <w:sz w:val="22"/>
          <w:szCs w:val="22"/>
          <w:lang w:val="en-GB"/>
        </w:rPr>
        <w:t xml:space="preserve">Is there knowledge within the service about the particular social situation of women with disabilities (e.g. the profound prejudice many of them face), the most common disability related context (e.g. frequency and prevalence of violence) and is it grounded in the social-relational understanding of disability? </w:t>
      </w:r>
    </w:p>
    <w:p w:rsidR="009E2F21" w:rsidRPr="001D640D" w:rsidRDefault="009E2F21" w:rsidP="006A29FF">
      <w:pPr>
        <w:pStyle w:val="Listenabsatz"/>
        <w:numPr>
          <w:ilvl w:val="0"/>
          <w:numId w:val="24"/>
        </w:numPr>
        <w:autoSpaceDE w:val="0"/>
        <w:autoSpaceDN w:val="0"/>
        <w:adjustRightInd w:val="0"/>
        <w:spacing w:line="276" w:lineRule="auto"/>
        <w:ind w:left="720"/>
        <w:jc w:val="both"/>
        <w:rPr>
          <w:rFonts w:ascii="Helvetica" w:hAnsi="Helvetica"/>
          <w:sz w:val="22"/>
          <w:szCs w:val="22"/>
          <w:lang w:val="en-GB"/>
        </w:rPr>
      </w:pPr>
      <w:r w:rsidRPr="001D640D">
        <w:rPr>
          <w:rFonts w:ascii="Helvetica" w:hAnsi="Helvetica"/>
          <w:sz w:val="22"/>
          <w:szCs w:val="22"/>
          <w:lang w:val="en-GB"/>
        </w:rPr>
        <w:t xml:space="preserve">Does the support service promote disability awareness by providing ongoing training to workers on all levels of the support services about disability related issues and violence that is particular to disabled women. Is the training grounded on the social – relational understanding of disability?  Is the training delivered by women with disabilities?  </w:t>
      </w:r>
    </w:p>
    <w:p w:rsidR="009E2F21" w:rsidRPr="001D640D" w:rsidRDefault="009E2F21" w:rsidP="006A29FF">
      <w:pPr>
        <w:pStyle w:val="Listenabsatz"/>
        <w:numPr>
          <w:ilvl w:val="0"/>
          <w:numId w:val="24"/>
        </w:numPr>
        <w:autoSpaceDE w:val="0"/>
        <w:autoSpaceDN w:val="0"/>
        <w:adjustRightInd w:val="0"/>
        <w:spacing w:line="276" w:lineRule="auto"/>
        <w:ind w:left="720"/>
        <w:jc w:val="both"/>
        <w:rPr>
          <w:rFonts w:ascii="Helvetica" w:hAnsi="Helvetica"/>
          <w:sz w:val="22"/>
          <w:szCs w:val="22"/>
          <w:lang w:val="en-GB"/>
        </w:rPr>
      </w:pPr>
      <w:r w:rsidRPr="001D640D">
        <w:rPr>
          <w:rFonts w:ascii="Helvetica" w:hAnsi="Helvetica"/>
          <w:sz w:val="22"/>
          <w:szCs w:val="22"/>
          <w:lang w:val="en-GB"/>
        </w:rPr>
        <w:t xml:space="preserve">Does the support service integrate the needs of women with disabilities into their policies and practices (mainstreaming) or are services and access for women with disabilities considered on an as needed basis? </w:t>
      </w:r>
    </w:p>
    <w:p w:rsidR="009E2F21" w:rsidRPr="001D640D" w:rsidRDefault="009E2F21" w:rsidP="006A29FF">
      <w:pPr>
        <w:pStyle w:val="Listenabsatz"/>
        <w:numPr>
          <w:ilvl w:val="0"/>
          <w:numId w:val="24"/>
        </w:numPr>
        <w:autoSpaceDE w:val="0"/>
        <w:autoSpaceDN w:val="0"/>
        <w:adjustRightInd w:val="0"/>
        <w:spacing w:line="276" w:lineRule="auto"/>
        <w:ind w:left="720"/>
        <w:jc w:val="both"/>
        <w:rPr>
          <w:rFonts w:ascii="Helvetica" w:hAnsi="Helvetica"/>
          <w:sz w:val="22"/>
          <w:szCs w:val="22"/>
          <w:lang w:val="en-GB"/>
        </w:rPr>
      </w:pPr>
      <w:r w:rsidRPr="001D640D">
        <w:rPr>
          <w:rFonts w:ascii="Helvetica" w:hAnsi="Helvetica"/>
          <w:sz w:val="22"/>
          <w:szCs w:val="22"/>
          <w:lang w:val="en-GB"/>
        </w:rPr>
        <w:t>Does the support service challenge limiting social structures and conditions which discriminate against women with disability?</w:t>
      </w:r>
    </w:p>
    <w:p w:rsidR="009E2F21" w:rsidRDefault="009E2F21" w:rsidP="006A29FF">
      <w:pPr>
        <w:autoSpaceDE w:val="0"/>
        <w:autoSpaceDN w:val="0"/>
        <w:adjustRightInd w:val="0"/>
        <w:spacing w:line="276" w:lineRule="auto"/>
        <w:ind w:left="360"/>
        <w:jc w:val="both"/>
        <w:rPr>
          <w:rFonts w:ascii="Helvetica" w:hAnsi="Helvetica"/>
          <w:b/>
          <w:sz w:val="22"/>
          <w:szCs w:val="22"/>
          <w:lang w:val="en-GB"/>
        </w:rPr>
      </w:pPr>
    </w:p>
    <w:p w:rsidR="006A29FF" w:rsidRPr="001D640D" w:rsidRDefault="006A29FF" w:rsidP="006A29FF">
      <w:pPr>
        <w:autoSpaceDE w:val="0"/>
        <w:autoSpaceDN w:val="0"/>
        <w:adjustRightInd w:val="0"/>
        <w:spacing w:line="276" w:lineRule="auto"/>
        <w:ind w:left="360"/>
        <w:jc w:val="both"/>
        <w:rPr>
          <w:rFonts w:ascii="Helvetica" w:hAnsi="Helvetica"/>
          <w:b/>
          <w:sz w:val="22"/>
          <w:szCs w:val="22"/>
          <w:lang w:val="en-GB"/>
        </w:rPr>
      </w:pPr>
    </w:p>
    <w:p w:rsidR="009E2F21" w:rsidRPr="001D640D" w:rsidRDefault="009E2F21" w:rsidP="006A29FF">
      <w:pPr>
        <w:autoSpaceDE w:val="0"/>
        <w:autoSpaceDN w:val="0"/>
        <w:adjustRightInd w:val="0"/>
        <w:spacing w:line="276" w:lineRule="auto"/>
        <w:ind w:left="360"/>
        <w:jc w:val="both"/>
        <w:rPr>
          <w:rFonts w:ascii="Helvetica" w:hAnsi="Helvetica"/>
          <w:b/>
          <w:sz w:val="22"/>
          <w:szCs w:val="22"/>
          <w:lang w:val="en-GB"/>
        </w:rPr>
      </w:pPr>
      <w:r w:rsidRPr="001D640D">
        <w:rPr>
          <w:rFonts w:ascii="Helvetica" w:hAnsi="Helvetica"/>
          <w:b/>
          <w:sz w:val="22"/>
          <w:szCs w:val="22"/>
          <w:lang w:val="en-GB"/>
        </w:rPr>
        <w:lastRenderedPageBreak/>
        <w:t>Self-empowerment</w:t>
      </w:r>
    </w:p>
    <w:p w:rsidR="009E2F21" w:rsidRPr="001D640D" w:rsidRDefault="009E2F21" w:rsidP="006A29FF">
      <w:pPr>
        <w:pStyle w:val="Listenabsatz"/>
        <w:numPr>
          <w:ilvl w:val="0"/>
          <w:numId w:val="24"/>
        </w:numPr>
        <w:autoSpaceDE w:val="0"/>
        <w:autoSpaceDN w:val="0"/>
        <w:adjustRightInd w:val="0"/>
        <w:spacing w:line="276" w:lineRule="auto"/>
        <w:ind w:left="720"/>
        <w:jc w:val="both"/>
        <w:rPr>
          <w:rFonts w:ascii="Helvetica" w:hAnsi="Helvetica"/>
          <w:sz w:val="22"/>
          <w:szCs w:val="22"/>
          <w:lang w:val="en-GB"/>
        </w:rPr>
      </w:pPr>
      <w:r w:rsidRPr="001D640D">
        <w:rPr>
          <w:rFonts w:ascii="Helvetica" w:hAnsi="Helvetica"/>
          <w:sz w:val="22"/>
          <w:szCs w:val="22"/>
          <w:lang w:val="en-GB"/>
        </w:rPr>
        <w:t>Does the support service ensure provisions that are self-empowering and inclusive which women with disabilities value highly, such as self-help groups and peer support?</w:t>
      </w:r>
    </w:p>
    <w:p w:rsidR="009E2F21" w:rsidRPr="001D640D" w:rsidRDefault="009E2F21" w:rsidP="006A29FF">
      <w:pPr>
        <w:pStyle w:val="Listenabsatz"/>
        <w:numPr>
          <w:ilvl w:val="0"/>
          <w:numId w:val="24"/>
        </w:numPr>
        <w:autoSpaceDE w:val="0"/>
        <w:autoSpaceDN w:val="0"/>
        <w:adjustRightInd w:val="0"/>
        <w:spacing w:line="276" w:lineRule="auto"/>
        <w:ind w:left="720"/>
        <w:jc w:val="both"/>
        <w:rPr>
          <w:rFonts w:ascii="Helvetica" w:hAnsi="Helvetica"/>
          <w:sz w:val="22"/>
          <w:szCs w:val="22"/>
          <w:lang w:val="en-GB"/>
        </w:rPr>
      </w:pPr>
      <w:r w:rsidRPr="001D640D">
        <w:rPr>
          <w:rFonts w:ascii="Helvetica" w:hAnsi="Helvetica"/>
          <w:sz w:val="22"/>
          <w:szCs w:val="22"/>
          <w:lang w:val="en-GB"/>
        </w:rPr>
        <w:t>Does the service support disabled women to secure a safe home of their own and ensure independent living support and assistance to develop skills as needed?</w:t>
      </w:r>
    </w:p>
    <w:p w:rsidR="009E2F21" w:rsidRPr="001D640D" w:rsidRDefault="009E2F21" w:rsidP="006A29FF">
      <w:pPr>
        <w:autoSpaceDE w:val="0"/>
        <w:autoSpaceDN w:val="0"/>
        <w:adjustRightInd w:val="0"/>
        <w:spacing w:line="276" w:lineRule="auto"/>
        <w:ind w:left="360"/>
        <w:jc w:val="both"/>
        <w:rPr>
          <w:rFonts w:ascii="Helvetica" w:hAnsi="Helvetica"/>
          <w:sz w:val="22"/>
          <w:szCs w:val="22"/>
          <w:lang w:val="en-GB"/>
        </w:rPr>
      </w:pPr>
    </w:p>
    <w:p w:rsidR="009E2F21" w:rsidRPr="001D640D" w:rsidRDefault="009E2F21" w:rsidP="006A29FF">
      <w:pPr>
        <w:autoSpaceDE w:val="0"/>
        <w:autoSpaceDN w:val="0"/>
        <w:adjustRightInd w:val="0"/>
        <w:spacing w:line="276" w:lineRule="auto"/>
        <w:ind w:left="360"/>
        <w:jc w:val="both"/>
        <w:rPr>
          <w:rFonts w:ascii="Helvetica" w:hAnsi="Helvetica"/>
          <w:b/>
          <w:sz w:val="22"/>
          <w:szCs w:val="22"/>
          <w:lang w:val="en-GB"/>
        </w:rPr>
      </w:pPr>
      <w:r w:rsidRPr="001D640D">
        <w:rPr>
          <w:rFonts w:ascii="Helvetica" w:hAnsi="Helvetica"/>
          <w:b/>
          <w:sz w:val="22"/>
          <w:szCs w:val="22"/>
          <w:lang w:val="en-GB"/>
        </w:rPr>
        <w:t>Participation</w:t>
      </w:r>
    </w:p>
    <w:p w:rsidR="009E2F21" w:rsidRPr="001D640D" w:rsidRDefault="009E2F21" w:rsidP="006A29FF">
      <w:pPr>
        <w:pStyle w:val="Listenabsatz"/>
        <w:numPr>
          <w:ilvl w:val="0"/>
          <w:numId w:val="24"/>
        </w:numPr>
        <w:autoSpaceDE w:val="0"/>
        <w:autoSpaceDN w:val="0"/>
        <w:adjustRightInd w:val="0"/>
        <w:spacing w:line="276" w:lineRule="auto"/>
        <w:ind w:left="720"/>
        <w:jc w:val="both"/>
        <w:rPr>
          <w:rFonts w:ascii="Helvetica" w:hAnsi="Helvetica"/>
          <w:sz w:val="22"/>
          <w:szCs w:val="22"/>
          <w:lang w:val="en-GB"/>
        </w:rPr>
      </w:pPr>
      <w:r w:rsidRPr="001D640D">
        <w:rPr>
          <w:rFonts w:ascii="Helvetica" w:hAnsi="Helvetica"/>
          <w:sz w:val="22"/>
          <w:szCs w:val="22"/>
          <w:lang w:val="en-GB"/>
        </w:rPr>
        <w:t xml:space="preserve">Does the support service employ women with disabilities? </w:t>
      </w:r>
    </w:p>
    <w:p w:rsidR="009E2F21" w:rsidRPr="001D640D" w:rsidRDefault="009E2F21" w:rsidP="006A29FF">
      <w:pPr>
        <w:pStyle w:val="Listenabsatz"/>
        <w:numPr>
          <w:ilvl w:val="0"/>
          <w:numId w:val="24"/>
        </w:numPr>
        <w:autoSpaceDE w:val="0"/>
        <w:autoSpaceDN w:val="0"/>
        <w:adjustRightInd w:val="0"/>
        <w:spacing w:line="276" w:lineRule="auto"/>
        <w:ind w:left="720"/>
        <w:jc w:val="both"/>
        <w:rPr>
          <w:rFonts w:ascii="Helvetica" w:hAnsi="Helvetica"/>
          <w:sz w:val="22"/>
          <w:szCs w:val="22"/>
          <w:lang w:val="en-GB"/>
        </w:rPr>
      </w:pPr>
      <w:r w:rsidRPr="001D640D">
        <w:rPr>
          <w:rFonts w:ascii="Helvetica" w:hAnsi="Helvetica"/>
          <w:sz w:val="22"/>
          <w:szCs w:val="22"/>
          <w:lang w:val="en-GB"/>
        </w:rPr>
        <w:t>Does the service have a commitment to career/leadership development of disabled women (e.g. training, facilitating involvement, support for participation).</w:t>
      </w:r>
    </w:p>
    <w:p w:rsidR="009E2F21" w:rsidRPr="001D640D" w:rsidRDefault="009E2F21" w:rsidP="006A29FF">
      <w:pPr>
        <w:pStyle w:val="Listenabsatz"/>
        <w:numPr>
          <w:ilvl w:val="0"/>
          <w:numId w:val="24"/>
        </w:numPr>
        <w:autoSpaceDE w:val="0"/>
        <w:autoSpaceDN w:val="0"/>
        <w:adjustRightInd w:val="0"/>
        <w:spacing w:line="276" w:lineRule="auto"/>
        <w:ind w:left="720"/>
        <w:jc w:val="both"/>
        <w:rPr>
          <w:rFonts w:ascii="Helvetica" w:hAnsi="Helvetica"/>
          <w:sz w:val="22"/>
          <w:szCs w:val="22"/>
          <w:lang w:val="en-GB"/>
        </w:rPr>
      </w:pPr>
      <w:r w:rsidRPr="001D640D">
        <w:rPr>
          <w:rFonts w:ascii="Helvetica" w:hAnsi="Helvetica"/>
          <w:sz w:val="22"/>
          <w:szCs w:val="22"/>
          <w:lang w:val="en-GB"/>
        </w:rPr>
        <w:t>Does the specialised support service collaborate equally with user led organisations/ interest groups/activists and disabled women?</w:t>
      </w:r>
    </w:p>
    <w:p w:rsidR="009E2F21" w:rsidRPr="001D640D" w:rsidRDefault="009E2F21" w:rsidP="006A29FF">
      <w:pPr>
        <w:pStyle w:val="Listenabsatz"/>
        <w:numPr>
          <w:ilvl w:val="0"/>
          <w:numId w:val="24"/>
        </w:numPr>
        <w:autoSpaceDE w:val="0"/>
        <w:autoSpaceDN w:val="0"/>
        <w:adjustRightInd w:val="0"/>
        <w:spacing w:line="276" w:lineRule="auto"/>
        <w:ind w:left="720"/>
        <w:jc w:val="both"/>
        <w:rPr>
          <w:rFonts w:ascii="Helvetica" w:hAnsi="Helvetica"/>
          <w:sz w:val="22"/>
          <w:szCs w:val="22"/>
          <w:lang w:val="en-GB"/>
        </w:rPr>
      </w:pPr>
      <w:r w:rsidRPr="001D640D">
        <w:rPr>
          <w:rFonts w:ascii="Helvetica" w:hAnsi="Helvetica"/>
          <w:sz w:val="22"/>
          <w:szCs w:val="22"/>
          <w:lang w:val="en-GB"/>
        </w:rPr>
        <w:t>When the support service decides to introduce a new service (project) for disabled women, are disabled women involved in its development and delivery?</w:t>
      </w:r>
    </w:p>
    <w:p w:rsidR="009E2F21" w:rsidRPr="001D640D" w:rsidRDefault="009E2F21" w:rsidP="006A29FF">
      <w:pPr>
        <w:autoSpaceDE w:val="0"/>
        <w:autoSpaceDN w:val="0"/>
        <w:adjustRightInd w:val="0"/>
        <w:spacing w:line="276" w:lineRule="auto"/>
        <w:ind w:left="360"/>
        <w:jc w:val="both"/>
        <w:rPr>
          <w:rFonts w:ascii="Helvetica" w:hAnsi="Helvetica"/>
          <w:b/>
          <w:sz w:val="22"/>
          <w:szCs w:val="22"/>
          <w:lang w:val="en-GB"/>
        </w:rPr>
      </w:pPr>
    </w:p>
    <w:p w:rsidR="009E2F21" w:rsidRPr="001D640D" w:rsidRDefault="009E2F21" w:rsidP="006A29FF">
      <w:pPr>
        <w:autoSpaceDE w:val="0"/>
        <w:autoSpaceDN w:val="0"/>
        <w:adjustRightInd w:val="0"/>
        <w:spacing w:line="276" w:lineRule="auto"/>
        <w:ind w:left="360"/>
        <w:jc w:val="both"/>
        <w:rPr>
          <w:rFonts w:ascii="Helvetica" w:hAnsi="Helvetica"/>
          <w:b/>
          <w:sz w:val="22"/>
          <w:szCs w:val="22"/>
          <w:lang w:val="en-GB"/>
        </w:rPr>
      </w:pPr>
      <w:r w:rsidRPr="001D640D">
        <w:rPr>
          <w:rFonts w:ascii="Helvetica" w:hAnsi="Helvetica"/>
          <w:b/>
          <w:sz w:val="22"/>
          <w:szCs w:val="22"/>
          <w:lang w:val="en-GB"/>
        </w:rPr>
        <w:t>Diversity</w:t>
      </w:r>
    </w:p>
    <w:p w:rsidR="009E2F21" w:rsidRPr="001D640D" w:rsidRDefault="009E2F21" w:rsidP="006A29FF">
      <w:pPr>
        <w:pStyle w:val="Listenabsatz"/>
        <w:numPr>
          <w:ilvl w:val="0"/>
          <w:numId w:val="24"/>
        </w:numPr>
        <w:autoSpaceDE w:val="0"/>
        <w:autoSpaceDN w:val="0"/>
        <w:adjustRightInd w:val="0"/>
        <w:spacing w:line="276" w:lineRule="auto"/>
        <w:ind w:left="720"/>
        <w:jc w:val="both"/>
        <w:rPr>
          <w:rFonts w:ascii="Helvetica" w:hAnsi="Helvetica"/>
          <w:sz w:val="22"/>
          <w:szCs w:val="22"/>
          <w:lang w:val="en-GB"/>
        </w:rPr>
      </w:pPr>
      <w:r w:rsidRPr="001D640D">
        <w:rPr>
          <w:rFonts w:ascii="Helvetica" w:hAnsi="Helvetica"/>
          <w:sz w:val="22"/>
          <w:szCs w:val="22"/>
          <w:lang w:val="en-GB"/>
        </w:rPr>
        <w:t>Does the service address the experiences and needs of disabled women from diverse communities (e.g. lesbian women, trans women, Black and Minority Ethnic women, migrant and refugee women)?</w:t>
      </w:r>
    </w:p>
    <w:p w:rsidR="009E2F21" w:rsidRPr="006A29FF" w:rsidRDefault="009E2F21" w:rsidP="009E2F21">
      <w:pPr>
        <w:rPr>
          <w:rFonts w:asciiTheme="majorHAnsi" w:eastAsiaTheme="majorEastAsia" w:hAnsiTheme="majorHAnsi" w:cstheme="majorBidi"/>
          <w:b/>
          <w:bCs/>
          <w:sz w:val="28"/>
          <w:szCs w:val="28"/>
          <w:lang w:val="en-GB"/>
        </w:rPr>
      </w:pPr>
    </w:p>
    <w:p w:rsidR="009E2F21" w:rsidRPr="006A29FF" w:rsidRDefault="009E2F21" w:rsidP="009E2F21">
      <w:pPr>
        <w:rPr>
          <w:rFonts w:asciiTheme="majorHAnsi" w:eastAsiaTheme="majorEastAsia" w:hAnsiTheme="majorHAnsi" w:cstheme="majorBidi"/>
          <w:b/>
          <w:bCs/>
          <w:sz w:val="28"/>
          <w:szCs w:val="28"/>
          <w:lang w:val="en-GB"/>
        </w:rPr>
      </w:pPr>
      <w:r w:rsidRPr="006A29FF">
        <w:rPr>
          <w:lang w:val="en-GB"/>
        </w:rPr>
        <w:br w:type="page"/>
      </w:r>
    </w:p>
    <w:p w:rsidR="0040175F" w:rsidRPr="00AB26E8" w:rsidRDefault="008829EC" w:rsidP="00161343">
      <w:pPr>
        <w:pStyle w:val="berschrift1"/>
        <w:numPr>
          <w:ilvl w:val="0"/>
          <w:numId w:val="14"/>
        </w:numPr>
        <w:rPr>
          <w:rFonts w:ascii="Helvetica" w:hAnsi="Helvetica" w:cs="Helvetica"/>
          <w:color w:val="auto"/>
          <w:lang w:val="en-GB"/>
        </w:rPr>
      </w:pPr>
      <w:bookmarkStart w:id="11" w:name="_Toc406355426"/>
      <w:r w:rsidRPr="00AB26E8">
        <w:rPr>
          <w:rFonts w:ascii="Helvetica" w:hAnsi="Helvetica" w:cs="Helvetica"/>
          <w:color w:val="auto"/>
          <w:lang w:val="en-GB"/>
        </w:rPr>
        <w:lastRenderedPageBreak/>
        <w:t>Access to justice – ‘good practice’ crite</w:t>
      </w:r>
      <w:r w:rsidR="006A29FF" w:rsidRPr="00AB26E8">
        <w:rPr>
          <w:rFonts w:ascii="Helvetica" w:hAnsi="Helvetica" w:cs="Helvetica"/>
          <w:color w:val="auto"/>
          <w:lang w:val="en-GB"/>
        </w:rPr>
        <w:t>ria</w:t>
      </w:r>
      <w:bookmarkEnd w:id="9"/>
      <w:bookmarkEnd w:id="10"/>
      <w:bookmarkEnd w:id="11"/>
    </w:p>
    <w:p w:rsidR="0040175F" w:rsidRPr="006A29FF" w:rsidRDefault="0040175F" w:rsidP="0040175F">
      <w:pPr>
        <w:spacing w:after="120" w:line="276" w:lineRule="auto"/>
        <w:jc w:val="both"/>
        <w:rPr>
          <w:rFonts w:ascii="Helvetica" w:hAnsi="Helvetica"/>
          <w:b/>
          <w:sz w:val="22"/>
          <w:szCs w:val="22"/>
          <w:lang w:val="en-GB"/>
        </w:rPr>
      </w:pPr>
    </w:p>
    <w:p w:rsidR="006A29FF" w:rsidRPr="006A29FF" w:rsidRDefault="006A29FF" w:rsidP="006A29FF">
      <w:pPr>
        <w:autoSpaceDE w:val="0"/>
        <w:autoSpaceDN w:val="0"/>
        <w:adjustRightInd w:val="0"/>
        <w:spacing w:line="276" w:lineRule="auto"/>
        <w:jc w:val="both"/>
        <w:rPr>
          <w:rFonts w:ascii="Helvetica" w:hAnsi="Helvetica"/>
          <w:b/>
          <w:sz w:val="22"/>
          <w:szCs w:val="22"/>
          <w:lang w:val="en-GB"/>
        </w:rPr>
      </w:pPr>
      <w:r w:rsidRPr="006A29FF">
        <w:rPr>
          <w:rFonts w:ascii="Helvetica" w:hAnsi="Helvetica"/>
          <w:b/>
          <w:sz w:val="22"/>
          <w:szCs w:val="22"/>
          <w:lang w:val="en-GB"/>
        </w:rPr>
        <w:t>Good practice criteria from the perspective of specialised support service providers</w:t>
      </w:r>
    </w:p>
    <w:p w:rsidR="006A29FF" w:rsidRPr="006A29FF" w:rsidRDefault="006A29FF" w:rsidP="006A29FF">
      <w:pPr>
        <w:pStyle w:val="Listenabsatz"/>
        <w:numPr>
          <w:ilvl w:val="0"/>
          <w:numId w:val="25"/>
        </w:numPr>
        <w:autoSpaceDE w:val="0"/>
        <w:autoSpaceDN w:val="0"/>
        <w:adjustRightInd w:val="0"/>
        <w:spacing w:line="276" w:lineRule="auto"/>
        <w:jc w:val="both"/>
        <w:rPr>
          <w:rFonts w:ascii="Helvetica" w:hAnsi="Helvetica"/>
          <w:sz w:val="22"/>
          <w:szCs w:val="22"/>
          <w:lang w:val="en-GB"/>
        </w:rPr>
      </w:pPr>
      <w:r w:rsidRPr="006A29FF">
        <w:rPr>
          <w:rFonts w:ascii="Helvetica" w:hAnsi="Helvetica"/>
          <w:sz w:val="22"/>
          <w:szCs w:val="22"/>
          <w:lang w:val="en-GB"/>
        </w:rPr>
        <w:t xml:space="preserve">Do women with disabilities receive education and training about their rights or are they assisted to seek such education? </w:t>
      </w:r>
    </w:p>
    <w:p w:rsidR="006A29FF" w:rsidRPr="006A29FF" w:rsidRDefault="006A29FF" w:rsidP="006A29FF">
      <w:pPr>
        <w:pStyle w:val="Listenabsatz"/>
        <w:numPr>
          <w:ilvl w:val="0"/>
          <w:numId w:val="25"/>
        </w:numPr>
        <w:autoSpaceDE w:val="0"/>
        <w:autoSpaceDN w:val="0"/>
        <w:adjustRightInd w:val="0"/>
        <w:spacing w:line="276" w:lineRule="auto"/>
        <w:jc w:val="both"/>
        <w:rPr>
          <w:rFonts w:ascii="Helvetica" w:hAnsi="Helvetica"/>
          <w:sz w:val="22"/>
          <w:szCs w:val="22"/>
          <w:lang w:val="en-GB"/>
        </w:rPr>
      </w:pPr>
      <w:r w:rsidRPr="006A29FF">
        <w:rPr>
          <w:rFonts w:ascii="Helvetica" w:hAnsi="Helvetica"/>
          <w:sz w:val="22"/>
          <w:szCs w:val="22"/>
          <w:lang w:val="en-GB"/>
        </w:rPr>
        <w:t xml:space="preserve">Are women with disabilities educated about the dynamics of violence or assisted in seeking such education? </w:t>
      </w:r>
    </w:p>
    <w:p w:rsidR="006A29FF" w:rsidRPr="006A29FF" w:rsidRDefault="006A29FF" w:rsidP="006A29FF">
      <w:pPr>
        <w:pStyle w:val="Listenabsatz"/>
        <w:numPr>
          <w:ilvl w:val="0"/>
          <w:numId w:val="25"/>
        </w:numPr>
        <w:autoSpaceDE w:val="0"/>
        <w:autoSpaceDN w:val="0"/>
        <w:adjustRightInd w:val="0"/>
        <w:spacing w:line="276" w:lineRule="auto"/>
        <w:jc w:val="both"/>
        <w:rPr>
          <w:rFonts w:ascii="Helvetica" w:hAnsi="Helvetica"/>
          <w:sz w:val="22"/>
          <w:szCs w:val="22"/>
          <w:lang w:val="en-GB"/>
        </w:rPr>
      </w:pPr>
      <w:r w:rsidRPr="006A29FF">
        <w:rPr>
          <w:rFonts w:ascii="Helvetica" w:hAnsi="Helvetica"/>
          <w:sz w:val="22"/>
          <w:szCs w:val="22"/>
          <w:lang w:val="en-GB"/>
        </w:rPr>
        <w:t>Are women with disabilities supported by the service in gaining access to justice through formal complaint mechanisms, reporting the crime to the police, are interpreters available, etc.?</w:t>
      </w:r>
    </w:p>
    <w:p w:rsidR="006A29FF" w:rsidRPr="006A29FF" w:rsidRDefault="006A29FF" w:rsidP="006A29FF">
      <w:pPr>
        <w:pStyle w:val="Listenabsatz"/>
        <w:numPr>
          <w:ilvl w:val="0"/>
          <w:numId w:val="25"/>
        </w:numPr>
        <w:autoSpaceDE w:val="0"/>
        <w:autoSpaceDN w:val="0"/>
        <w:adjustRightInd w:val="0"/>
        <w:spacing w:line="276" w:lineRule="auto"/>
        <w:jc w:val="both"/>
        <w:rPr>
          <w:rFonts w:ascii="Helvetica" w:hAnsi="Helvetica"/>
          <w:sz w:val="22"/>
          <w:szCs w:val="22"/>
          <w:lang w:val="en-GB"/>
        </w:rPr>
      </w:pPr>
      <w:r w:rsidRPr="006A29FF">
        <w:rPr>
          <w:rFonts w:ascii="Helvetica" w:hAnsi="Helvetica"/>
          <w:sz w:val="22"/>
          <w:szCs w:val="22"/>
          <w:lang w:val="en-GB"/>
        </w:rPr>
        <w:t>Does the service include legal counselling for women with disabilities?</w:t>
      </w:r>
    </w:p>
    <w:p w:rsidR="006A29FF" w:rsidRPr="006A29FF" w:rsidRDefault="006A29FF" w:rsidP="006A29FF">
      <w:pPr>
        <w:pStyle w:val="Listenabsatz"/>
        <w:numPr>
          <w:ilvl w:val="0"/>
          <w:numId w:val="25"/>
        </w:numPr>
        <w:autoSpaceDE w:val="0"/>
        <w:autoSpaceDN w:val="0"/>
        <w:adjustRightInd w:val="0"/>
        <w:spacing w:line="276" w:lineRule="auto"/>
        <w:jc w:val="both"/>
        <w:rPr>
          <w:rFonts w:ascii="Helvetica" w:hAnsi="Helvetica"/>
          <w:sz w:val="22"/>
          <w:szCs w:val="22"/>
          <w:lang w:val="en-GB"/>
        </w:rPr>
      </w:pPr>
      <w:r w:rsidRPr="006A29FF">
        <w:rPr>
          <w:rFonts w:ascii="Helvetica" w:hAnsi="Helvetica"/>
          <w:sz w:val="22"/>
          <w:szCs w:val="22"/>
          <w:lang w:val="en-GB"/>
        </w:rPr>
        <w:t>Does the support service promote access to justice for women with disabilities by providing ongoing training to workers on all levels concerning legislation on violence against women, formal complaint mechanisms, legal counselling and access to compensation?</w:t>
      </w:r>
    </w:p>
    <w:p w:rsidR="006A29FF" w:rsidRPr="006A29FF" w:rsidRDefault="006A29FF" w:rsidP="006A29FF">
      <w:pPr>
        <w:autoSpaceDE w:val="0"/>
        <w:autoSpaceDN w:val="0"/>
        <w:adjustRightInd w:val="0"/>
        <w:spacing w:line="276" w:lineRule="auto"/>
        <w:jc w:val="both"/>
        <w:rPr>
          <w:rFonts w:ascii="Helvetica" w:hAnsi="Helvetica"/>
          <w:sz w:val="22"/>
          <w:szCs w:val="22"/>
          <w:lang w:val="en-GB"/>
        </w:rPr>
      </w:pPr>
    </w:p>
    <w:p w:rsidR="006A29FF" w:rsidRPr="006A29FF" w:rsidRDefault="006A29FF" w:rsidP="006A29FF">
      <w:pPr>
        <w:autoSpaceDE w:val="0"/>
        <w:autoSpaceDN w:val="0"/>
        <w:adjustRightInd w:val="0"/>
        <w:spacing w:line="276" w:lineRule="auto"/>
        <w:jc w:val="both"/>
        <w:rPr>
          <w:rFonts w:ascii="Helvetica" w:hAnsi="Helvetica"/>
          <w:b/>
          <w:sz w:val="22"/>
          <w:szCs w:val="22"/>
          <w:lang w:val="en-GB"/>
        </w:rPr>
      </w:pPr>
      <w:r w:rsidRPr="006A29FF">
        <w:rPr>
          <w:rFonts w:ascii="Helvetica" w:hAnsi="Helvetica"/>
          <w:b/>
          <w:sz w:val="22"/>
          <w:szCs w:val="22"/>
          <w:lang w:val="en-GB"/>
        </w:rPr>
        <w:t>General criteria for good practices regarding access to justice</w:t>
      </w:r>
    </w:p>
    <w:p w:rsidR="006A29FF" w:rsidRPr="006A29FF" w:rsidRDefault="006A29FF" w:rsidP="006A29FF">
      <w:pPr>
        <w:pStyle w:val="Listenabsatz"/>
        <w:numPr>
          <w:ilvl w:val="0"/>
          <w:numId w:val="26"/>
        </w:numPr>
        <w:autoSpaceDE w:val="0"/>
        <w:autoSpaceDN w:val="0"/>
        <w:adjustRightInd w:val="0"/>
        <w:spacing w:line="276" w:lineRule="auto"/>
        <w:jc w:val="both"/>
        <w:rPr>
          <w:rFonts w:ascii="Helvetica" w:hAnsi="Helvetica"/>
          <w:sz w:val="22"/>
          <w:szCs w:val="22"/>
          <w:lang w:val="en-GB"/>
        </w:rPr>
      </w:pPr>
      <w:r w:rsidRPr="006A29FF">
        <w:rPr>
          <w:rFonts w:ascii="Helvetica" w:hAnsi="Helvetica"/>
          <w:sz w:val="22"/>
          <w:szCs w:val="22"/>
          <w:lang w:val="en-GB"/>
        </w:rPr>
        <w:t xml:space="preserve">Are there formal complaint mechanisms for women with disabilities who have been violated? </w:t>
      </w:r>
    </w:p>
    <w:p w:rsidR="006A29FF" w:rsidRPr="006A29FF" w:rsidRDefault="006A29FF" w:rsidP="006A29FF">
      <w:pPr>
        <w:pStyle w:val="Listenabsatz"/>
        <w:numPr>
          <w:ilvl w:val="0"/>
          <w:numId w:val="26"/>
        </w:numPr>
        <w:autoSpaceDE w:val="0"/>
        <w:autoSpaceDN w:val="0"/>
        <w:adjustRightInd w:val="0"/>
        <w:spacing w:line="276" w:lineRule="auto"/>
        <w:jc w:val="both"/>
        <w:rPr>
          <w:rFonts w:ascii="Helvetica" w:hAnsi="Helvetica"/>
          <w:sz w:val="22"/>
          <w:szCs w:val="22"/>
          <w:lang w:val="en-GB"/>
        </w:rPr>
      </w:pPr>
      <w:r w:rsidRPr="006A29FF">
        <w:rPr>
          <w:rFonts w:ascii="Helvetica" w:hAnsi="Helvetica"/>
          <w:sz w:val="22"/>
          <w:szCs w:val="22"/>
          <w:lang w:val="en-GB"/>
        </w:rPr>
        <w:t>Have police officers, lawyers, prosecutors and judges received training in the area of disability and violence against women with disabilities in order to strengthen the position of women with disabilities as reliable witnesses in order to ensure that women with disabilities are regarded as credible when they report a crime or in court?</w:t>
      </w:r>
      <w:r w:rsidRPr="006A29FF">
        <w:rPr>
          <w:rFonts w:ascii="Helvetica" w:hAnsi="Helvetica" w:cs="Symbol"/>
          <w:sz w:val="22"/>
          <w:szCs w:val="22"/>
          <w:lang w:val="en-GB"/>
        </w:rPr>
        <w:t xml:space="preserve"> </w:t>
      </w:r>
    </w:p>
    <w:p w:rsidR="006A29FF" w:rsidRPr="006A29FF" w:rsidRDefault="006A29FF" w:rsidP="006A29FF">
      <w:pPr>
        <w:pStyle w:val="Listenabsatz"/>
        <w:numPr>
          <w:ilvl w:val="0"/>
          <w:numId w:val="26"/>
        </w:numPr>
        <w:autoSpaceDE w:val="0"/>
        <w:autoSpaceDN w:val="0"/>
        <w:adjustRightInd w:val="0"/>
        <w:spacing w:line="276" w:lineRule="auto"/>
        <w:jc w:val="both"/>
        <w:rPr>
          <w:rFonts w:ascii="Helvetica" w:hAnsi="Helvetica"/>
          <w:sz w:val="22"/>
          <w:szCs w:val="22"/>
          <w:lang w:val="en-GB"/>
        </w:rPr>
      </w:pPr>
      <w:r w:rsidRPr="006A29FF">
        <w:rPr>
          <w:rFonts w:ascii="Helvetica" w:hAnsi="Helvetica" w:cs="Arial"/>
          <w:sz w:val="22"/>
          <w:szCs w:val="22"/>
          <w:lang w:val="en-GB"/>
        </w:rPr>
        <w:t>Are alternative methods and ways of communication regarded as acceptable (e.g. by police, courts, etc.) and equally credible as conventional ways of communication when women with disabilities report violence?</w:t>
      </w:r>
    </w:p>
    <w:p w:rsidR="006A29FF" w:rsidRPr="006A29FF" w:rsidRDefault="006A29FF" w:rsidP="006A29FF">
      <w:pPr>
        <w:pStyle w:val="Listenabsatz"/>
        <w:numPr>
          <w:ilvl w:val="0"/>
          <w:numId w:val="26"/>
        </w:numPr>
        <w:autoSpaceDE w:val="0"/>
        <w:autoSpaceDN w:val="0"/>
        <w:adjustRightInd w:val="0"/>
        <w:spacing w:line="276" w:lineRule="auto"/>
        <w:jc w:val="both"/>
        <w:rPr>
          <w:rFonts w:ascii="Helvetica" w:hAnsi="Helvetica"/>
          <w:sz w:val="22"/>
          <w:szCs w:val="22"/>
          <w:lang w:val="en-GB"/>
        </w:rPr>
      </w:pPr>
      <w:r w:rsidRPr="006A29FF">
        <w:rPr>
          <w:rFonts w:ascii="Helvetica" w:hAnsi="Helvetica" w:cs="Arial"/>
          <w:sz w:val="22"/>
          <w:szCs w:val="22"/>
          <w:lang w:val="en-GB"/>
        </w:rPr>
        <w:t>Are women with disabilities entitled to free legal assistance prior and during criminal proceedings?</w:t>
      </w:r>
    </w:p>
    <w:p w:rsidR="006A29FF" w:rsidRPr="006A29FF" w:rsidRDefault="006A29FF" w:rsidP="006A29FF">
      <w:pPr>
        <w:pStyle w:val="Listenabsatz"/>
        <w:numPr>
          <w:ilvl w:val="0"/>
          <w:numId w:val="26"/>
        </w:numPr>
        <w:autoSpaceDE w:val="0"/>
        <w:autoSpaceDN w:val="0"/>
        <w:adjustRightInd w:val="0"/>
        <w:spacing w:line="276" w:lineRule="auto"/>
        <w:jc w:val="both"/>
        <w:rPr>
          <w:rFonts w:ascii="Helvetica" w:hAnsi="Helvetica"/>
          <w:sz w:val="22"/>
          <w:szCs w:val="22"/>
          <w:lang w:val="en-GB"/>
        </w:rPr>
      </w:pPr>
      <w:r w:rsidRPr="006A29FF">
        <w:rPr>
          <w:rFonts w:ascii="Helvetica" w:hAnsi="Helvetica" w:cs="Arial"/>
          <w:sz w:val="22"/>
          <w:szCs w:val="22"/>
          <w:lang w:val="en-GB"/>
        </w:rPr>
        <w:t>Is the access to existing schemes of legal assistance for women with disabilities ensured?</w:t>
      </w:r>
    </w:p>
    <w:p w:rsidR="006A29FF" w:rsidRPr="006A29FF" w:rsidRDefault="006A29FF" w:rsidP="006A29FF">
      <w:pPr>
        <w:pStyle w:val="Listenabsatz"/>
        <w:numPr>
          <w:ilvl w:val="0"/>
          <w:numId w:val="26"/>
        </w:numPr>
        <w:autoSpaceDE w:val="0"/>
        <w:autoSpaceDN w:val="0"/>
        <w:adjustRightInd w:val="0"/>
        <w:spacing w:line="276" w:lineRule="auto"/>
        <w:jc w:val="both"/>
        <w:rPr>
          <w:rFonts w:ascii="Helvetica" w:hAnsi="Helvetica"/>
          <w:sz w:val="22"/>
          <w:szCs w:val="22"/>
          <w:lang w:val="en-GB"/>
        </w:rPr>
      </w:pPr>
      <w:r w:rsidRPr="006A29FF">
        <w:rPr>
          <w:rFonts w:ascii="Helvetica" w:hAnsi="Helvetica" w:cs="Arial"/>
          <w:sz w:val="22"/>
          <w:szCs w:val="22"/>
          <w:lang w:val="en-GB"/>
        </w:rPr>
        <w:t>Are women with disabilities entitled to free psycho-social assistance during court proceedings?</w:t>
      </w:r>
    </w:p>
    <w:p w:rsidR="006A29FF" w:rsidRPr="006A29FF" w:rsidRDefault="006A29FF" w:rsidP="006A29FF">
      <w:pPr>
        <w:pStyle w:val="Listenabsatz"/>
        <w:numPr>
          <w:ilvl w:val="0"/>
          <w:numId w:val="26"/>
        </w:numPr>
        <w:autoSpaceDE w:val="0"/>
        <w:autoSpaceDN w:val="0"/>
        <w:adjustRightInd w:val="0"/>
        <w:spacing w:line="276" w:lineRule="auto"/>
        <w:jc w:val="both"/>
        <w:rPr>
          <w:rFonts w:ascii="Helvetica" w:hAnsi="Helvetica"/>
          <w:sz w:val="22"/>
          <w:szCs w:val="22"/>
          <w:lang w:val="en-GB"/>
        </w:rPr>
      </w:pPr>
      <w:r w:rsidRPr="006A29FF">
        <w:rPr>
          <w:rFonts w:ascii="Helvetica" w:hAnsi="Helvetica" w:cs="Arial"/>
          <w:sz w:val="22"/>
          <w:szCs w:val="22"/>
          <w:lang w:val="en-GB"/>
        </w:rPr>
        <w:t>Is access to compensation ensured by for instance a compensation-fund for victims of crime or legal/psycho-social assistance during civil proceedings?</w:t>
      </w:r>
    </w:p>
    <w:p w:rsidR="006A29FF" w:rsidRPr="006A29FF" w:rsidRDefault="006A29FF" w:rsidP="006A29FF">
      <w:pPr>
        <w:pStyle w:val="Listenabsatz"/>
        <w:numPr>
          <w:ilvl w:val="0"/>
          <w:numId w:val="26"/>
        </w:numPr>
        <w:autoSpaceDE w:val="0"/>
        <w:autoSpaceDN w:val="0"/>
        <w:adjustRightInd w:val="0"/>
        <w:spacing w:line="276" w:lineRule="auto"/>
        <w:jc w:val="both"/>
        <w:rPr>
          <w:rFonts w:ascii="Helvetica" w:hAnsi="Helvetica"/>
          <w:sz w:val="22"/>
          <w:szCs w:val="22"/>
          <w:lang w:val="en-GB"/>
        </w:rPr>
      </w:pPr>
      <w:r w:rsidRPr="006A29FF">
        <w:rPr>
          <w:rFonts w:ascii="Helvetica" w:hAnsi="Helvetica"/>
          <w:sz w:val="22"/>
          <w:szCs w:val="22"/>
          <w:lang w:val="en-GB"/>
        </w:rPr>
        <w:t>Is the legislation on violence against women (e.g. specific legal act against domestic violence) applicable and applied in practice to women with disabilities living in institutions or care?</w:t>
      </w:r>
    </w:p>
    <w:p w:rsidR="0040175F" w:rsidRPr="006A29FF" w:rsidRDefault="006A29FF" w:rsidP="006A29FF">
      <w:pPr>
        <w:pStyle w:val="Listenabsatz"/>
        <w:numPr>
          <w:ilvl w:val="0"/>
          <w:numId w:val="26"/>
        </w:numPr>
        <w:autoSpaceDE w:val="0"/>
        <w:autoSpaceDN w:val="0"/>
        <w:adjustRightInd w:val="0"/>
        <w:spacing w:line="276" w:lineRule="auto"/>
        <w:jc w:val="both"/>
        <w:rPr>
          <w:rFonts w:ascii="Helvetica" w:hAnsi="Helvetica"/>
          <w:sz w:val="22"/>
          <w:szCs w:val="22"/>
          <w:lang w:val="en-GB"/>
        </w:rPr>
      </w:pPr>
      <w:r w:rsidRPr="006A29FF">
        <w:rPr>
          <w:rFonts w:ascii="Helvetica" w:hAnsi="Helvetica"/>
          <w:sz w:val="22"/>
          <w:szCs w:val="22"/>
          <w:lang w:val="en-GB"/>
        </w:rPr>
        <w:t>Is there any form of institutionalised communication between police and service providers in case violence against women with disabilities is reported to the police?</w:t>
      </w:r>
    </w:p>
    <w:sectPr w:rsidR="0040175F" w:rsidRPr="006A29FF" w:rsidSect="002F0825">
      <w:footerReference w:type="even" r:id="rId18"/>
      <w:footerReference w:type="default" r:id="rId19"/>
      <w:pgSz w:w="12240" w:h="15840"/>
      <w:pgMar w:top="1361" w:right="1418" w:bottom="136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1546" w:rsidRDefault="00041546">
      <w:r>
        <w:separator/>
      </w:r>
    </w:p>
  </w:endnote>
  <w:endnote w:type="continuationSeparator" w:id="0">
    <w:p w:rsidR="00041546" w:rsidRDefault="00041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368" w:rsidRDefault="00C83668" w:rsidP="0029518C">
    <w:pPr>
      <w:pStyle w:val="Fuzeile"/>
      <w:framePr w:wrap="around" w:vAnchor="text" w:hAnchor="margin" w:xAlign="right" w:y="1"/>
      <w:rPr>
        <w:rStyle w:val="Seitenzahl"/>
      </w:rPr>
    </w:pPr>
    <w:r>
      <w:rPr>
        <w:rStyle w:val="Seitenzahl"/>
      </w:rPr>
      <w:fldChar w:fldCharType="begin"/>
    </w:r>
    <w:r w:rsidR="00657368">
      <w:rPr>
        <w:rStyle w:val="Seitenzahl"/>
      </w:rPr>
      <w:instrText xml:space="preserve">PAGE  </w:instrText>
    </w:r>
    <w:r>
      <w:rPr>
        <w:rStyle w:val="Seitenzahl"/>
      </w:rPr>
      <w:fldChar w:fldCharType="end"/>
    </w:r>
  </w:p>
  <w:p w:rsidR="00657368" w:rsidRDefault="00657368" w:rsidP="00137178">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229245"/>
      <w:docPartObj>
        <w:docPartGallery w:val="Page Numbers (Bottom of Page)"/>
        <w:docPartUnique/>
      </w:docPartObj>
    </w:sdtPr>
    <w:sdtEndPr/>
    <w:sdtContent>
      <w:p w:rsidR="00161343" w:rsidRDefault="005F66F5">
        <w:pPr>
          <w:pStyle w:val="Fuzeile"/>
          <w:jc w:val="right"/>
        </w:pPr>
        <w:r>
          <w:fldChar w:fldCharType="begin"/>
        </w:r>
        <w:r>
          <w:instrText xml:space="preserve"> PAGE   \* MERGEFORMAT </w:instrText>
        </w:r>
        <w:r>
          <w:fldChar w:fldCharType="separate"/>
        </w:r>
        <w:r w:rsidR="007627FF">
          <w:rPr>
            <w:noProof/>
          </w:rPr>
          <w:t>9</w:t>
        </w:r>
        <w:r>
          <w:rPr>
            <w:noProof/>
          </w:rPr>
          <w:fldChar w:fldCharType="end"/>
        </w:r>
      </w:p>
    </w:sdtContent>
  </w:sdt>
  <w:p w:rsidR="00657368" w:rsidRDefault="00657368" w:rsidP="00137178">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1546" w:rsidRDefault="00041546">
      <w:r>
        <w:separator/>
      </w:r>
    </w:p>
  </w:footnote>
  <w:footnote w:type="continuationSeparator" w:id="0">
    <w:p w:rsidR="00041546" w:rsidRDefault="000415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9507A"/>
    <w:multiLevelType w:val="hybridMultilevel"/>
    <w:tmpl w:val="4FC0D7F8"/>
    <w:lvl w:ilvl="0" w:tplc="040F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0773045E"/>
    <w:multiLevelType w:val="hybridMultilevel"/>
    <w:tmpl w:val="208E70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F4335FB"/>
    <w:multiLevelType w:val="hybridMultilevel"/>
    <w:tmpl w:val="A7F87E0C"/>
    <w:lvl w:ilvl="0" w:tplc="040F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110E6FC8"/>
    <w:multiLevelType w:val="hybridMultilevel"/>
    <w:tmpl w:val="391C64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3456614"/>
    <w:multiLevelType w:val="hybridMultilevel"/>
    <w:tmpl w:val="DA64BD86"/>
    <w:lvl w:ilvl="0" w:tplc="0C070001">
      <w:start w:val="1"/>
      <w:numFmt w:val="bullet"/>
      <w:lvlText w:val=""/>
      <w:lvlJc w:val="left"/>
      <w:pPr>
        <w:ind w:left="1800" w:hanging="360"/>
      </w:pPr>
      <w:rPr>
        <w:rFonts w:ascii="Symbol" w:hAnsi="Symbol" w:hint="default"/>
      </w:rPr>
    </w:lvl>
    <w:lvl w:ilvl="1" w:tplc="0C070003">
      <w:start w:val="1"/>
      <w:numFmt w:val="bullet"/>
      <w:lvlText w:val="o"/>
      <w:lvlJc w:val="left"/>
      <w:pPr>
        <w:ind w:left="2520" w:hanging="360"/>
      </w:pPr>
      <w:rPr>
        <w:rFonts w:ascii="Courier New" w:hAnsi="Courier New" w:cs="Courier New" w:hint="default"/>
      </w:rPr>
    </w:lvl>
    <w:lvl w:ilvl="2" w:tplc="0C070005" w:tentative="1">
      <w:start w:val="1"/>
      <w:numFmt w:val="bullet"/>
      <w:lvlText w:val=""/>
      <w:lvlJc w:val="left"/>
      <w:pPr>
        <w:ind w:left="3240" w:hanging="360"/>
      </w:pPr>
      <w:rPr>
        <w:rFonts w:ascii="Wingdings" w:hAnsi="Wingdings" w:hint="default"/>
      </w:rPr>
    </w:lvl>
    <w:lvl w:ilvl="3" w:tplc="0C070001" w:tentative="1">
      <w:start w:val="1"/>
      <w:numFmt w:val="bullet"/>
      <w:lvlText w:val=""/>
      <w:lvlJc w:val="left"/>
      <w:pPr>
        <w:ind w:left="3960" w:hanging="360"/>
      </w:pPr>
      <w:rPr>
        <w:rFonts w:ascii="Symbol" w:hAnsi="Symbol" w:hint="default"/>
      </w:rPr>
    </w:lvl>
    <w:lvl w:ilvl="4" w:tplc="0C070003" w:tentative="1">
      <w:start w:val="1"/>
      <w:numFmt w:val="bullet"/>
      <w:lvlText w:val="o"/>
      <w:lvlJc w:val="left"/>
      <w:pPr>
        <w:ind w:left="4680" w:hanging="360"/>
      </w:pPr>
      <w:rPr>
        <w:rFonts w:ascii="Courier New" w:hAnsi="Courier New" w:cs="Courier New" w:hint="default"/>
      </w:rPr>
    </w:lvl>
    <w:lvl w:ilvl="5" w:tplc="0C070005" w:tentative="1">
      <w:start w:val="1"/>
      <w:numFmt w:val="bullet"/>
      <w:lvlText w:val=""/>
      <w:lvlJc w:val="left"/>
      <w:pPr>
        <w:ind w:left="5400" w:hanging="360"/>
      </w:pPr>
      <w:rPr>
        <w:rFonts w:ascii="Wingdings" w:hAnsi="Wingdings" w:hint="default"/>
      </w:rPr>
    </w:lvl>
    <w:lvl w:ilvl="6" w:tplc="0C070001" w:tentative="1">
      <w:start w:val="1"/>
      <w:numFmt w:val="bullet"/>
      <w:lvlText w:val=""/>
      <w:lvlJc w:val="left"/>
      <w:pPr>
        <w:ind w:left="6120" w:hanging="360"/>
      </w:pPr>
      <w:rPr>
        <w:rFonts w:ascii="Symbol" w:hAnsi="Symbol" w:hint="default"/>
      </w:rPr>
    </w:lvl>
    <w:lvl w:ilvl="7" w:tplc="0C070003" w:tentative="1">
      <w:start w:val="1"/>
      <w:numFmt w:val="bullet"/>
      <w:lvlText w:val="o"/>
      <w:lvlJc w:val="left"/>
      <w:pPr>
        <w:ind w:left="6840" w:hanging="360"/>
      </w:pPr>
      <w:rPr>
        <w:rFonts w:ascii="Courier New" w:hAnsi="Courier New" w:cs="Courier New" w:hint="default"/>
      </w:rPr>
    </w:lvl>
    <w:lvl w:ilvl="8" w:tplc="0C070005" w:tentative="1">
      <w:start w:val="1"/>
      <w:numFmt w:val="bullet"/>
      <w:lvlText w:val=""/>
      <w:lvlJc w:val="left"/>
      <w:pPr>
        <w:ind w:left="7560" w:hanging="360"/>
      </w:pPr>
      <w:rPr>
        <w:rFonts w:ascii="Wingdings" w:hAnsi="Wingdings" w:hint="default"/>
      </w:rPr>
    </w:lvl>
  </w:abstractNum>
  <w:abstractNum w:abstractNumId="5">
    <w:nsid w:val="14176211"/>
    <w:multiLevelType w:val="hybridMultilevel"/>
    <w:tmpl w:val="D676EDFE"/>
    <w:lvl w:ilvl="0" w:tplc="0809000F">
      <w:start w:val="1"/>
      <w:numFmt w:val="decimal"/>
      <w:lvlText w:val="%1."/>
      <w:lvlJc w:val="left"/>
      <w:pPr>
        <w:ind w:left="720" w:hanging="360"/>
      </w:pPr>
      <w:rPr>
        <w:rFont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
    <w:nsid w:val="1C5101E2"/>
    <w:multiLevelType w:val="hybridMultilevel"/>
    <w:tmpl w:val="769E12B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7">
    <w:nsid w:val="1DDC2D0F"/>
    <w:multiLevelType w:val="hybridMultilevel"/>
    <w:tmpl w:val="ACA0FC3C"/>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239540C3"/>
    <w:multiLevelType w:val="hybridMultilevel"/>
    <w:tmpl w:val="654A50EA"/>
    <w:lvl w:ilvl="0" w:tplc="040F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287A02E4"/>
    <w:multiLevelType w:val="hybridMultilevel"/>
    <w:tmpl w:val="29422DD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0">
    <w:nsid w:val="2BD53E4A"/>
    <w:multiLevelType w:val="hybridMultilevel"/>
    <w:tmpl w:val="960E1A0E"/>
    <w:lvl w:ilvl="0" w:tplc="C9E86326">
      <w:start w:val="1"/>
      <w:numFmt w:val="bullet"/>
      <w:lvlText w:val=""/>
      <w:lvlJc w:val="left"/>
      <w:pPr>
        <w:tabs>
          <w:tab w:val="num" w:pos="397"/>
        </w:tabs>
        <w:ind w:left="397" w:hanging="284"/>
      </w:pPr>
      <w:rPr>
        <w:rFonts w:ascii="Symbol" w:hAnsi="Symbol" w:hint="default"/>
      </w:rPr>
    </w:lvl>
    <w:lvl w:ilvl="1" w:tplc="0407000F">
      <w:start w:val="1"/>
      <w:numFmt w:val="decimal"/>
      <w:lvlText w:val="%2."/>
      <w:lvlJc w:val="left"/>
      <w:pPr>
        <w:tabs>
          <w:tab w:val="num" w:pos="1440"/>
        </w:tabs>
        <w:ind w:left="1440" w:hanging="360"/>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30B41DBB"/>
    <w:multiLevelType w:val="hybridMultilevel"/>
    <w:tmpl w:val="97DAEBA2"/>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3D757C32"/>
    <w:multiLevelType w:val="hybridMultilevel"/>
    <w:tmpl w:val="5644DDEE"/>
    <w:lvl w:ilvl="0" w:tplc="A340360A">
      <w:start w:val="1"/>
      <w:numFmt w:val="decimal"/>
      <w:lvlText w:val="%1."/>
      <w:lvlJc w:val="left"/>
      <w:pPr>
        <w:ind w:left="1080" w:hanging="360"/>
      </w:pPr>
      <w:rPr>
        <w:b w:val="0"/>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13">
    <w:nsid w:val="3EFE52A1"/>
    <w:multiLevelType w:val="hybridMultilevel"/>
    <w:tmpl w:val="5A364C2C"/>
    <w:lvl w:ilvl="0" w:tplc="0C070009">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411A40FF"/>
    <w:multiLevelType w:val="hybridMultilevel"/>
    <w:tmpl w:val="638C4A64"/>
    <w:lvl w:ilvl="0" w:tplc="040F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43AD158C"/>
    <w:multiLevelType w:val="hybridMultilevel"/>
    <w:tmpl w:val="25BAC9F4"/>
    <w:lvl w:ilvl="0" w:tplc="E5EAE580">
      <w:numFmt w:val="bullet"/>
      <w:lvlText w:val="-"/>
      <w:lvlJc w:val="left"/>
      <w:pPr>
        <w:ind w:left="108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nsid w:val="43D761F5"/>
    <w:multiLevelType w:val="hybridMultilevel"/>
    <w:tmpl w:val="6554CD9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7">
    <w:nsid w:val="454E750A"/>
    <w:multiLevelType w:val="hybridMultilevel"/>
    <w:tmpl w:val="C52CAEF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8">
    <w:nsid w:val="496E5275"/>
    <w:multiLevelType w:val="hybridMultilevel"/>
    <w:tmpl w:val="2D2421CE"/>
    <w:lvl w:ilvl="0" w:tplc="040F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nsid w:val="5F5A4102"/>
    <w:multiLevelType w:val="hybridMultilevel"/>
    <w:tmpl w:val="59D01170"/>
    <w:lvl w:ilvl="0" w:tplc="0C07000D">
      <w:start w:val="1"/>
      <w:numFmt w:val="bullet"/>
      <w:lvlText w:val=""/>
      <w:lvlJc w:val="left"/>
      <w:pPr>
        <w:ind w:left="1440" w:hanging="360"/>
      </w:pPr>
      <w:rPr>
        <w:rFonts w:ascii="Wingdings" w:hAnsi="Wingdings"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20">
    <w:nsid w:val="62A47068"/>
    <w:multiLevelType w:val="hybridMultilevel"/>
    <w:tmpl w:val="0DB05620"/>
    <w:lvl w:ilvl="0" w:tplc="0C070009">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nsid w:val="64EA421F"/>
    <w:multiLevelType w:val="hybridMultilevel"/>
    <w:tmpl w:val="C93A3346"/>
    <w:lvl w:ilvl="0" w:tplc="0809000F">
      <w:start w:val="1"/>
      <w:numFmt w:val="decimal"/>
      <w:lvlText w:val="%1."/>
      <w:lvlJc w:val="left"/>
      <w:pPr>
        <w:ind w:left="644"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nsid w:val="68567771"/>
    <w:multiLevelType w:val="hybridMultilevel"/>
    <w:tmpl w:val="B4F6C91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nsid w:val="6E225F0F"/>
    <w:multiLevelType w:val="hybridMultilevel"/>
    <w:tmpl w:val="D676EDFE"/>
    <w:lvl w:ilvl="0" w:tplc="0809000F">
      <w:start w:val="1"/>
      <w:numFmt w:val="decimal"/>
      <w:lvlText w:val="%1."/>
      <w:lvlJc w:val="left"/>
      <w:pPr>
        <w:ind w:left="720" w:hanging="360"/>
      </w:pPr>
      <w:rPr>
        <w:rFont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4">
    <w:nsid w:val="79E0587D"/>
    <w:multiLevelType w:val="hybridMultilevel"/>
    <w:tmpl w:val="DFC40D3C"/>
    <w:lvl w:ilvl="0" w:tplc="040F000F">
      <w:start w:val="1"/>
      <w:numFmt w:val="decimal"/>
      <w:lvlText w:val="%1."/>
      <w:lvlJc w:val="left"/>
      <w:pPr>
        <w:ind w:left="360" w:hanging="360"/>
      </w:pPr>
      <w:rPr>
        <w:rFonts w:hint="default"/>
      </w:rPr>
    </w:lvl>
    <w:lvl w:ilvl="1" w:tplc="040F0019" w:tentative="1">
      <w:start w:val="1"/>
      <w:numFmt w:val="lowerLetter"/>
      <w:lvlText w:val="%2."/>
      <w:lvlJc w:val="left"/>
      <w:pPr>
        <w:ind w:left="1080" w:hanging="360"/>
      </w:pPr>
    </w:lvl>
    <w:lvl w:ilvl="2" w:tplc="040F001B" w:tentative="1">
      <w:start w:val="1"/>
      <w:numFmt w:val="lowerRoman"/>
      <w:lvlText w:val="%3."/>
      <w:lvlJc w:val="right"/>
      <w:pPr>
        <w:ind w:left="1800" w:hanging="180"/>
      </w:pPr>
    </w:lvl>
    <w:lvl w:ilvl="3" w:tplc="040F000F" w:tentative="1">
      <w:start w:val="1"/>
      <w:numFmt w:val="decimal"/>
      <w:lvlText w:val="%4."/>
      <w:lvlJc w:val="left"/>
      <w:pPr>
        <w:ind w:left="2520" w:hanging="360"/>
      </w:pPr>
    </w:lvl>
    <w:lvl w:ilvl="4" w:tplc="040F0019" w:tentative="1">
      <w:start w:val="1"/>
      <w:numFmt w:val="lowerLetter"/>
      <w:lvlText w:val="%5."/>
      <w:lvlJc w:val="left"/>
      <w:pPr>
        <w:ind w:left="3240" w:hanging="360"/>
      </w:pPr>
    </w:lvl>
    <w:lvl w:ilvl="5" w:tplc="040F001B" w:tentative="1">
      <w:start w:val="1"/>
      <w:numFmt w:val="lowerRoman"/>
      <w:lvlText w:val="%6."/>
      <w:lvlJc w:val="right"/>
      <w:pPr>
        <w:ind w:left="3960" w:hanging="180"/>
      </w:pPr>
    </w:lvl>
    <w:lvl w:ilvl="6" w:tplc="040F000F" w:tentative="1">
      <w:start w:val="1"/>
      <w:numFmt w:val="decimal"/>
      <w:lvlText w:val="%7."/>
      <w:lvlJc w:val="left"/>
      <w:pPr>
        <w:ind w:left="4680" w:hanging="360"/>
      </w:pPr>
    </w:lvl>
    <w:lvl w:ilvl="7" w:tplc="040F0019" w:tentative="1">
      <w:start w:val="1"/>
      <w:numFmt w:val="lowerLetter"/>
      <w:lvlText w:val="%8."/>
      <w:lvlJc w:val="left"/>
      <w:pPr>
        <w:ind w:left="5400" w:hanging="360"/>
      </w:pPr>
    </w:lvl>
    <w:lvl w:ilvl="8" w:tplc="040F001B" w:tentative="1">
      <w:start w:val="1"/>
      <w:numFmt w:val="lowerRoman"/>
      <w:lvlText w:val="%9."/>
      <w:lvlJc w:val="right"/>
      <w:pPr>
        <w:ind w:left="6120" w:hanging="180"/>
      </w:pPr>
    </w:lvl>
  </w:abstractNum>
  <w:abstractNum w:abstractNumId="25">
    <w:nsid w:val="7B9E2733"/>
    <w:multiLevelType w:val="hybridMultilevel"/>
    <w:tmpl w:val="316E998E"/>
    <w:lvl w:ilvl="0" w:tplc="0C070009">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5"/>
  </w:num>
  <w:num w:numId="2">
    <w:abstractNumId w:val="20"/>
  </w:num>
  <w:num w:numId="3">
    <w:abstractNumId w:val="25"/>
  </w:num>
  <w:num w:numId="4">
    <w:abstractNumId w:val="13"/>
  </w:num>
  <w:num w:numId="5">
    <w:abstractNumId w:val="1"/>
  </w:num>
  <w:num w:numId="6">
    <w:abstractNumId w:val="10"/>
  </w:num>
  <w:num w:numId="7">
    <w:abstractNumId w:val="4"/>
  </w:num>
  <w:num w:numId="8">
    <w:abstractNumId w:val="11"/>
  </w:num>
  <w:num w:numId="9">
    <w:abstractNumId w:val="7"/>
  </w:num>
  <w:num w:numId="10">
    <w:abstractNumId w:val="19"/>
  </w:num>
  <w:num w:numId="11">
    <w:abstractNumId w:val="3"/>
  </w:num>
  <w:num w:numId="12">
    <w:abstractNumId w:val="12"/>
  </w:num>
  <w:num w:numId="13">
    <w:abstractNumId w:val="24"/>
  </w:num>
  <w:num w:numId="14">
    <w:abstractNumId w:val="22"/>
  </w:num>
  <w:num w:numId="15">
    <w:abstractNumId w:val="16"/>
  </w:num>
  <w:num w:numId="16">
    <w:abstractNumId w:val="14"/>
  </w:num>
  <w:num w:numId="17">
    <w:abstractNumId w:val="18"/>
  </w:num>
  <w:num w:numId="18">
    <w:abstractNumId w:val="8"/>
  </w:num>
  <w:num w:numId="19">
    <w:abstractNumId w:val="0"/>
  </w:num>
  <w:num w:numId="20">
    <w:abstractNumId w:val="2"/>
  </w:num>
  <w:num w:numId="21">
    <w:abstractNumId w:val="9"/>
  </w:num>
  <w:num w:numId="22">
    <w:abstractNumId w:val="17"/>
  </w:num>
  <w:num w:numId="23">
    <w:abstractNumId w:val="6"/>
  </w:num>
  <w:num w:numId="24">
    <w:abstractNumId w:val="21"/>
  </w:num>
  <w:num w:numId="25">
    <w:abstractNumId w:val="5"/>
  </w:num>
  <w:num w:numId="26">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709C4"/>
    <w:rsid w:val="00002150"/>
    <w:rsid w:val="00003327"/>
    <w:rsid w:val="00015A0D"/>
    <w:rsid w:val="00024B41"/>
    <w:rsid w:val="000361E1"/>
    <w:rsid w:val="00040182"/>
    <w:rsid w:val="00041546"/>
    <w:rsid w:val="000442E6"/>
    <w:rsid w:val="00046A18"/>
    <w:rsid w:val="00052877"/>
    <w:rsid w:val="00053367"/>
    <w:rsid w:val="0005356D"/>
    <w:rsid w:val="00054839"/>
    <w:rsid w:val="00071C27"/>
    <w:rsid w:val="0007244B"/>
    <w:rsid w:val="000732B3"/>
    <w:rsid w:val="00076D52"/>
    <w:rsid w:val="00080CAC"/>
    <w:rsid w:val="0008408F"/>
    <w:rsid w:val="00084225"/>
    <w:rsid w:val="00087FEF"/>
    <w:rsid w:val="0009327A"/>
    <w:rsid w:val="00096A2E"/>
    <w:rsid w:val="0009779B"/>
    <w:rsid w:val="000A0BFA"/>
    <w:rsid w:val="000A11AC"/>
    <w:rsid w:val="000A4BD8"/>
    <w:rsid w:val="000A67D6"/>
    <w:rsid w:val="000B3F4D"/>
    <w:rsid w:val="000D05EB"/>
    <w:rsid w:val="000D1824"/>
    <w:rsid w:val="000D3190"/>
    <w:rsid w:val="000E3E45"/>
    <w:rsid w:val="000E5FB9"/>
    <w:rsid w:val="000F6C69"/>
    <w:rsid w:val="00101425"/>
    <w:rsid w:val="00106B76"/>
    <w:rsid w:val="00115A5F"/>
    <w:rsid w:val="00120767"/>
    <w:rsid w:val="00121839"/>
    <w:rsid w:val="00131992"/>
    <w:rsid w:val="00137178"/>
    <w:rsid w:val="0014053D"/>
    <w:rsid w:val="00146D53"/>
    <w:rsid w:val="00152FE5"/>
    <w:rsid w:val="0015358B"/>
    <w:rsid w:val="00156806"/>
    <w:rsid w:val="00161343"/>
    <w:rsid w:val="00173ED9"/>
    <w:rsid w:val="001744A6"/>
    <w:rsid w:val="00191367"/>
    <w:rsid w:val="00191BC0"/>
    <w:rsid w:val="0019466D"/>
    <w:rsid w:val="00195221"/>
    <w:rsid w:val="001A702D"/>
    <w:rsid w:val="001A7A91"/>
    <w:rsid w:val="001B3926"/>
    <w:rsid w:val="001B3E5B"/>
    <w:rsid w:val="001C3AF8"/>
    <w:rsid w:val="001D5C99"/>
    <w:rsid w:val="001D640D"/>
    <w:rsid w:val="001E1CB6"/>
    <w:rsid w:val="001F11FF"/>
    <w:rsid w:val="001F25EA"/>
    <w:rsid w:val="001F42C5"/>
    <w:rsid w:val="001F7537"/>
    <w:rsid w:val="0020200A"/>
    <w:rsid w:val="00232655"/>
    <w:rsid w:val="002329EF"/>
    <w:rsid w:val="002354A7"/>
    <w:rsid w:val="00244020"/>
    <w:rsid w:val="00252A31"/>
    <w:rsid w:val="0025678A"/>
    <w:rsid w:val="0025749D"/>
    <w:rsid w:val="00257E48"/>
    <w:rsid w:val="00261008"/>
    <w:rsid w:val="00265BF8"/>
    <w:rsid w:val="00293701"/>
    <w:rsid w:val="0029518C"/>
    <w:rsid w:val="002B35B9"/>
    <w:rsid w:val="002C0CDF"/>
    <w:rsid w:val="002D177D"/>
    <w:rsid w:val="002D22F5"/>
    <w:rsid w:val="002D704D"/>
    <w:rsid w:val="002E4C0A"/>
    <w:rsid w:val="002E5D46"/>
    <w:rsid w:val="002E625A"/>
    <w:rsid w:val="002F0825"/>
    <w:rsid w:val="002F66D5"/>
    <w:rsid w:val="00303A1D"/>
    <w:rsid w:val="003073F6"/>
    <w:rsid w:val="003257B5"/>
    <w:rsid w:val="0032653F"/>
    <w:rsid w:val="003278A8"/>
    <w:rsid w:val="00334A0A"/>
    <w:rsid w:val="00341492"/>
    <w:rsid w:val="00347217"/>
    <w:rsid w:val="00350E1F"/>
    <w:rsid w:val="003512EF"/>
    <w:rsid w:val="003564A3"/>
    <w:rsid w:val="00361BC6"/>
    <w:rsid w:val="003709C4"/>
    <w:rsid w:val="0037233D"/>
    <w:rsid w:val="00380EED"/>
    <w:rsid w:val="00386493"/>
    <w:rsid w:val="003869C4"/>
    <w:rsid w:val="00395D6F"/>
    <w:rsid w:val="003B26DF"/>
    <w:rsid w:val="003D2028"/>
    <w:rsid w:val="003D4381"/>
    <w:rsid w:val="003D508A"/>
    <w:rsid w:val="003D5AF2"/>
    <w:rsid w:val="003E2138"/>
    <w:rsid w:val="003E792E"/>
    <w:rsid w:val="003E7E26"/>
    <w:rsid w:val="003F010E"/>
    <w:rsid w:val="003F7879"/>
    <w:rsid w:val="003F7DE3"/>
    <w:rsid w:val="0040175F"/>
    <w:rsid w:val="00403097"/>
    <w:rsid w:val="00404C04"/>
    <w:rsid w:val="0041078E"/>
    <w:rsid w:val="00410DED"/>
    <w:rsid w:val="00414D75"/>
    <w:rsid w:val="00414FED"/>
    <w:rsid w:val="00415BF8"/>
    <w:rsid w:val="00437471"/>
    <w:rsid w:val="00437A49"/>
    <w:rsid w:val="004436AB"/>
    <w:rsid w:val="00445BD4"/>
    <w:rsid w:val="00450002"/>
    <w:rsid w:val="00450B5B"/>
    <w:rsid w:val="00460401"/>
    <w:rsid w:val="0046405B"/>
    <w:rsid w:val="00466FA3"/>
    <w:rsid w:val="00485394"/>
    <w:rsid w:val="00494A4E"/>
    <w:rsid w:val="00495261"/>
    <w:rsid w:val="0049762B"/>
    <w:rsid w:val="004A0F61"/>
    <w:rsid w:val="004A7D30"/>
    <w:rsid w:val="004B07F0"/>
    <w:rsid w:val="004B6ACF"/>
    <w:rsid w:val="004C5733"/>
    <w:rsid w:val="004D6BBC"/>
    <w:rsid w:val="004D6C00"/>
    <w:rsid w:val="004E18B4"/>
    <w:rsid w:val="004E295F"/>
    <w:rsid w:val="004E34B5"/>
    <w:rsid w:val="004E7193"/>
    <w:rsid w:val="004F074C"/>
    <w:rsid w:val="004F1268"/>
    <w:rsid w:val="004F1DCE"/>
    <w:rsid w:val="004F35CE"/>
    <w:rsid w:val="004F46BD"/>
    <w:rsid w:val="0050679E"/>
    <w:rsid w:val="00517980"/>
    <w:rsid w:val="00522A9B"/>
    <w:rsid w:val="00531EB8"/>
    <w:rsid w:val="00533340"/>
    <w:rsid w:val="00545B09"/>
    <w:rsid w:val="00553149"/>
    <w:rsid w:val="005566B8"/>
    <w:rsid w:val="00573B26"/>
    <w:rsid w:val="005745CC"/>
    <w:rsid w:val="00574A32"/>
    <w:rsid w:val="005808D6"/>
    <w:rsid w:val="0059007B"/>
    <w:rsid w:val="005912BD"/>
    <w:rsid w:val="0059625F"/>
    <w:rsid w:val="005A14E8"/>
    <w:rsid w:val="005C19AF"/>
    <w:rsid w:val="005C2F6C"/>
    <w:rsid w:val="005C6B91"/>
    <w:rsid w:val="005D224A"/>
    <w:rsid w:val="005D299B"/>
    <w:rsid w:val="005D3405"/>
    <w:rsid w:val="005D5916"/>
    <w:rsid w:val="005F66F5"/>
    <w:rsid w:val="00600EE0"/>
    <w:rsid w:val="00606E72"/>
    <w:rsid w:val="00611D13"/>
    <w:rsid w:val="0062289E"/>
    <w:rsid w:val="00627D28"/>
    <w:rsid w:val="00643933"/>
    <w:rsid w:val="0064565B"/>
    <w:rsid w:val="0065084C"/>
    <w:rsid w:val="00651C36"/>
    <w:rsid w:val="00651E6B"/>
    <w:rsid w:val="00657368"/>
    <w:rsid w:val="00663680"/>
    <w:rsid w:val="0066370A"/>
    <w:rsid w:val="0066700C"/>
    <w:rsid w:val="0066785E"/>
    <w:rsid w:val="00673219"/>
    <w:rsid w:val="006739E6"/>
    <w:rsid w:val="00676841"/>
    <w:rsid w:val="00687E04"/>
    <w:rsid w:val="0069443F"/>
    <w:rsid w:val="0069644C"/>
    <w:rsid w:val="006964B3"/>
    <w:rsid w:val="006A29FF"/>
    <w:rsid w:val="006A759C"/>
    <w:rsid w:val="006B53FC"/>
    <w:rsid w:val="006B65C2"/>
    <w:rsid w:val="006C3379"/>
    <w:rsid w:val="006C44E0"/>
    <w:rsid w:val="006D055C"/>
    <w:rsid w:val="006D3D3C"/>
    <w:rsid w:val="006D5D46"/>
    <w:rsid w:val="006E1938"/>
    <w:rsid w:val="006E4958"/>
    <w:rsid w:val="006E6531"/>
    <w:rsid w:val="006F4A13"/>
    <w:rsid w:val="00705F8F"/>
    <w:rsid w:val="00707922"/>
    <w:rsid w:val="0071642D"/>
    <w:rsid w:val="00716509"/>
    <w:rsid w:val="0072288E"/>
    <w:rsid w:val="007265C7"/>
    <w:rsid w:val="007306C2"/>
    <w:rsid w:val="007440D4"/>
    <w:rsid w:val="00751420"/>
    <w:rsid w:val="00752568"/>
    <w:rsid w:val="00753FAD"/>
    <w:rsid w:val="007548BE"/>
    <w:rsid w:val="007576F4"/>
    <w:rsid w:val="007627FF"/>
    <w:rsid w:val="00762D35"/>
    <w:rsid w:val="00764B9B"/>
    <w:rsid w:val="00766621"/>
    <w:rsid w:val="00770CD7"/>
    <w:rsid w:val="00780492"/>
    <w:rsid w:val="007808FB"/>
    <w:rsid w:val="007843B0"/>
    <w:rsid w:val="00784995"/>
    <w:rsid w:val="00794C6E"/>
    <w:rsid w:val="00796793"/>
    <w:rsid w:val="007A00E8"/>
    <w:rsid w:val="007A0CAB"/>
    <w:rsid w:val="007B1038"/>
    <w:rsid w:val="007B509C"/>
    <w:rsid w:val="007C03E1"/>
    <w:rsid w:val="007D52E1"/>
    <w:rsid w:val="007D71A2"/>
    <w:rsid w:val="007E0EF6"/>
    <w:rsid w:val="007E32CE"/>
    <w:rsid w:val="007E5412"/>
    <w:rsid w:val="007F1CE9"/>
    <w:rsid w:val="007F4ADE"/>
    <w:rsid w:val="00812FA0"/>
    <w:rsid w:val="00825A4C"/>
    <w:rsid w:val="008332C3"/>
    <w:rsid w:val="00835028"/>
    <w:rsid w:val="00837058"/>
    <w:rsid w:val="008413E5"/>
    <w:rsid w:val="00842283"/>
    <w:rsid w:val="00842311"/>
    <w:rsid w:val="0084652D"/>
    <w:rsid w:val="008466B1"/>
    <w:rsid w:val="008532F6"/>
    <w:rsid w:val="00853A3D"/>
    <w:rsid w:val="00855B14"/>
    <w:rsid w:val="0085658C"/>
    <w:rsid w:val="00857957"/>
    <w:rsid w:val="008613A8"/>
    <w:rsid w:val="00874CCC"/>
    <w:rsid w:val="00880E33"/>
    <w:rsid w:val="008829EC"/>
    <w:rsid w:val="00893149"/>
    <w:rsid w:val="008979BE"/>
    <w:rsid w:val="008A02F4"/>
    <w:rsid w:val="008A4FFB"/>
    <w:rsid w:val="008B29C0"/>
    <w:rsid w:val="008C4220"/>
    <w:rsid w:val="008D1E39"/>
    <w:rsid w:val="008E1580"/>
    <w:rsid w:val="008E2BF4"/>
    <w:rsid w:val="008E3E99"/>
    <w:rsid w:val="008F1956"/>
    <w:rsid w:val="008F216F"/>
    <w:rsid w:val="008F3A28"/>
    <w:rsid w:val="008F5E2B"/>
    <w:rsid w:val="008F7DC4"/>
    <w:rsid w:val="009050ED"/>
    <w:rsid w:val="0090755B"/>
    <w:rsid w:val="0092378D"/>
    <w:rsid w:val="00933002"/>
    <w:rsid w:val="00950B07"/>
    <w:rsid w:val="00971980"/>
    <w:rsid w:val="009763E0"/>
    <w:rsid w:val="00984970"/>
    <w:rsid w:val="009862FB"/>
    <w:rsid w:val="00987A1F"/>
    <w:rsid w:val="00996C41"/>
    <w:rsid w:val="009B0407"/>
    <w:rsid w:val="009B3C8C"/>
    <w:rsid w:val="009B6BB5"/>
    <w:rsid w:val="009C6DB2"/>
    <w:rsid w:val="009C7861"/>
    <w:rsid w:val="009C7D7D"/>
    <w:rsid w:val="009D03A7"/>
    <w:rsid w:val="009D0F6B"/>
    <w:rsid w:val="009D2568"/>
    <w:rsid w:val="009E2F21"/>
    <w:rsid w:val="009E420D"/>
    <w:rsid w:val="009E5B79"/>
    <w:rsid w:val="009F1DFF"/>
    <w:rsid w:val="009F483C"/>
    <w:rsid w:val="009F4B99"/>
    <w:rsid w:val="009F7E5C"/>
    <w:rsid w:val="00A03C5F"/>
    <w:rsid w:val="00A049ED"/>
    <w:rsid w:val="00A17E9B"/>
    <w:rsid w:val="00A17F66"/>
    <w:rsid w:val="00A22E22"/>
    <w:rsid w:val="00A251B5"/>
    <w:rsid w:val="00A336C6"/>
    <w:rsid w:val="00A3400D"/>
    <w:rsid w:val="00A34979"/>
    <w:rsid w:val="00A36CFC"/>
    <w:rsid w:val="00A40970"/>
    <w:rsid w:val="00A40C26"/>
    <w:rsid w:val="00A56D36"/>
    <w:rsid w:val="00A62D6F"/>
    <w:rsid w:val="00A72BA0"/>
    <w:rsid w:val="00A801CB"/>
    <w:rsid w:val="00A85E3E"/>
    <w:rsid w:val="00A96BBC"/>
    <w:rsid w:val="00AA525A"/>
    <w:rsid w:val="00AA59B6"/>
    <w:rsid w:val="00AA5A12"/>
    <w:rsid w:val="00AA6C8A"/>
    <w:rsid w:val="00AA6F1B"/>
    <w:rsid w:val="00AB26E8"/>
    <w:rsid w:val="00AD30F8"/>
    <w:rsid w:val="00AD4DE2"/>
    <w:rsid w:val="00AD7BD8"/>
    <w:rsid w:val="00AF3365"/>
    <w:rsid w:val="00AF633F"/>
    <w:rsid w:val="00AF68CA"/>
    <w:rsid w:val="00B03B6F"/>
    <w:rsid w:val="00B0527B"/>
    <w:rsid w:val="00B14354"/>
    <w:rsid w:val="00B154A8"/>
    <w:rsid w:val="00B20131"/>
    <w:rsid w:val="00B21926"/>
    <w:rsid w:val="00B2402F"/>
    <w:rsid w:val="00B25966"/>
    <w:rsid w:val="00B266DC"/>
    <w:rsid w:val="00B37F25"/>
    <w:rsid w:val="00B4260E"/>
    <w:rsid w:val="00B43198"/>
    <w:rsid w:val="00B464D2"/>
    <w:rsid w:val="00B5168C"/>
    <w:rsid w:val="00B51F38"/>
    <w:rsid w:val="00B52BE1"/>
    <w:rsid w:val="00B624D8"/>
    <w:rsid w:val="00B8086B"/>
    <w:rsid w:val="00B82309"/>
    <w:rsid w:val="00B852B4"/>
    <w:rsid w:val="00B907B6"/>
    <w:rsid w:val="00B95D58"/>
    <w:rsid w:val="00BA4B1A"/>
    <w:rsid w:val="00BA4F12"/>
    <w:rsid w:val="00BA76C6"/>
    <w:rsid w:val="00BA799E"/>
    <w:rsid w:val="00BB3CFD"/>
    <w:rsid w:val="00BC0F19"/>
    <w:rsid w:val="00BC0FF0"/>
    <w:rsid w:val="00BC6FDC"/>
    <w:rsid w:val="00BD182C"/>
    <w:rsid w:val="00BE367C"/>
    <w:rsid w:val="00BF1D56"/>
    <w:rsid w:val="00BF3A1C"/>
    <w:rsid w:val="00BF64D7"/>
    <w:rsid w:val="00C014A8"/>
    <w:rsid w:val="00C03935"/>
    <w:rsid w:val="00C15397"/>
    <w:rsid w:val="00C16D15"/>
    <w:rsid w:val="00C30864"/>
    <w:rsid w:val="00C346FA"/>
    <w:rsid w:val="00C37C48"/>
    <w:rsid w:val="00C430BD"/>
    <w:rsid w:val="00C43BA2"/>
    <w:rsid w:val="00C43D37"/>
    <w:rsid w:val="00C450DF"/>
    <w:rsid w:val="00C45CA4"/>
    <w:rsid w:val="00C47406"/>
    <w:rsid w:val="00C5659A"/>
    <w:rsid w:val="00C56804"/>
    <w:rsid w:val="00C668D4"/>
    <w:rsid w:val="00C7598B"/>
    <w:rsid w:val="00C77DE0"/>
    <w:rsid w:val="00C8043C"/>
    <w:rsid w:val="00C83668"/>
    <w:rsid w:val="00C9377A"/>
    <w:rsid w:val="00CA7147"/>
    <w:rsid w:val="00CB099B"/>
    <w:rsid w:val="00CB15A4"/>
    <w:rsid w:val="00CB2D83"/>
    <w:rsid w:val="00CC00C3"/>
    <w:rsid w:val="00CC2787"/>
    <w:rsid w:val="00CC4C3E"/>
    <w:rsid w:val="00CC4FA1"/>
    <w:rsid w:val="00CD072B"/>
    <w:rsid w:val="00CD2DB2"/>
    <w:rsid w:val="00CE0427"/>
    <w:rsid w:val="00CE2B14"/>
    <w:rsid w:val="00CE5A62"/>
    <w:rsid w:val="00CF0BEF"/>
    <w:rsid w:val="00CF355D"/>
    <w:rsid w:val="00CF5C2E"/>
    <w:rsid w:val="00D0129B"/>
    <w:rsid w:val="00D11A85"/>
    <w:rsid w:val="00D201E4"/>
    <w:rsid w:val="00D21BA0"/>
    <w:rsid w:val="00D2613C"/>
    <w:rsid w:val="00D33474"/>
    <w:rsid w:val="00D35023"/>
    <w:rsid w:val="00D52A05"/>
    <w:rsid w:val="00D538CD"/>
    <w:rsid w:val="00D578C6"/>
    <w:rsid w:val="00D7113E"/>
    <w:rsid w:val="00D715B2"/>
    <w:rsid w:val="00D71FB2"/>
    <w:rsid w:val="00D76373"/>
    <w:rsid w:val="00D85908"/>
    <w:rsid w:val="00D928BF"/>
    <w:rsid w:val="00DA6E85"/>
    <w:rsid w:val="00DA70FD"/>
    <w:rsid w:val="00DB130E"/>
    <w:rsid w:val="00DB1809"/>
    <w:rsid w:val="00DB3696"/>
    <w:rsid w:val="00DB7D2C"/>
    <w:rsid w:val="00DC4BCC"/>
    <w:rsid w:val="00DC7265"/>
    <w:rsid w:val="00DC767A"/>
    <w:rsid w:val="00DD3A82"/>
    <w:rsid w:val="00DF06BC"/>
    <w:rsid w:val="00E02B8C"/>
    <w:rsid w:val="00E12898"/>
    <w:rsid w:val="00E24D3E"/>
    <w:rsid w:val="00E259C8"/>
    <w:rsid w:val="00E33607"/>
    <w:rsid w:val="00E50DB6"/>
    <w:rsid w:val="00E51101"/>
    <w:rsid w:val="00E56406"/>
    <w:rsid w:val="00E62D4B"/>
    <w:rsid w:val="00E64C64"/>
    <w:rsid w:val="00E65A4E"/>
    <w:rsid w:val="00E75A0C"/>
    <w:rsid w:val="00E77D36"/>
    <w:rsid w:val="00E80BED"/>
    <w:rsid w:val="00E908DA"/>
    <w:rsid w:val="00EA5A43"/>
    <w:rsid w:val="00EA7FD9"/>
    <w:rsid w:val="00EB0D55"/>
    <w:rsid w:val="00EC0DB1"/>
    <w:rsid w:val="00EC6568"/>
    <w:rsid w:val="00EE2F30"/>
    <w:rsid w:val="00EF01B2"/>
    <w:rsid w:val="00F03D12"/>
    <w:rsid w:val="00F03F96"/>
    <w:rsid w:val="00F14272"/>
    <w:rsid w:val="00F16A86"/>
    <w:rsid w:val="00F21E7E"/>
    <w:rsid w:val="00F23C39"/>
    <w:rsid w:val="00F23CA0"/>
    <w:rsid w:val="00F276A9"/>
    <w:rsid w:val="00F322A3"/>
    <w:rsid w:val="00F4517E"/>
    <w:rsid w:val="00F46DCD"/>
    <w:rsid w:val="00F47B3F"/>
    <w:rsid w:val="00F55CCB"/>
    <w:rsid w:val="00F76A8E"/>
    <w:rsid w:val="00F808D0"/>
    <w:rsid w:val="00F81F02"/>
    <w:rsid w:val="00F82E21"/>
    <w:rsid w:val="00F853F5"/>
    <w:rsid w:val="00F92992"/>
    <w:rsid w:val="00F93848"/>
    <w:rsid w:val="00FA5D7F"/>
    <w:rsid w:val="00FA779A"/>
    <w:rsid w:val="00FA7EA1"/>
    <w:rsid w:val="00FB24E3"/>
    <w:rsid w:val="00FB7BC4"/>
    <w:rsid w:val="00FC2AB0"/>
    <w:rsid w:val="00FC4DD1"/>
    <w:rsid w:val="00FC7374"/>
    <w:rsid w:val="00FD5624"/>
    <w:rsid w:val="00FE0A97"/>
    <w:rsid w:val="00FE3FAC"/>
    <w:rsid w:val="00FE4279"/>
    <w:rsid w:val="00FF2CAB"/>
    <w:rsid w:val="00FF350A"/>
    <w:rsid w:val="00FF68EF"/>
    <w:rsid w:val="00FF6A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943E5C5-83F1-4906-9BAC-3E45CE5D4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715B2"/>
    <w:rPr>
      <w:sz w:val="24"/>
      <w:szCs w:val="24"/>
      <w:lang w:val="en-US" w:eastAsia="en-US"/>
    </w:rPr>
  </w:style>
  <w:style w:type="paragraph" w:styleId="berschrift1">
    <w:name w:val="heading 1"/>
    <w:basedOn w:val="Standard"/>
    <w:next w:val="Standard"/>
    <w:link w:val="berschrift1Zchn"/>
    <w:qFormat/>
    <w:rsid w:val="00AA525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qFormat/>
    <w:rsid w:val="00BC6FDC"/>
    <w:pPr>
      <w:spacing w:before="100" w:beforeAutospacing="1" w:after="100" w:afterAutospacing="1"/>
      <w:outlineLvl w:val="1"/>
    </w:pPr>
    <w:rPr>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2326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5D299B"/>
    <w:rPr>
      <w:rFonts w:ascii="Tahoma" w:hAnsi="Tahoma" w:cs="Tahoma"/>
      <w:sz w:val="16"/>
      <w:szCs w:val="16"/>
    </w:rPr>
  </w:style>
  <w:style w:type="character" w:customStyle="1" w:styleId="clearfix">
    <w:name w:val="clearfix"/>
    <w:basedOn w:val="Absatz-Standardschriftart"/>
    <w:rsid w:val="00BC6FDC"/>
  </w:style>
  <w:style w:type="character" w:styleId="Hyperlink">
    <w:name w:val="Hyperlink"/>
    <w:basedOn w:val="Absatz-Standardschriftart"/>
    <w:uiPriority w:val="99"/>
    <w:rsid w:val="00BC6FDC"/>
    <w:rPr>
      <w:color w:val="0000FF"/>
      <w:u w:val="single"/>
    </w:rPr>
  </w:style>
  <w:style w:type="character" w:customStyle="1" w:styleId="E-MailFormatvorlage191">
    <w:name w:val="E-MailFormatvorlage191"/>
    <w:basedOn w:val="Absatz-Standardschriftart"/>
    <w:rsid w:val="00BC6FDC"/>
    <w:rPr>
      <w:rFonts w:ascii="Arial" w:hAnsi="Arial" w:cs="Arial"/>
      <w:color w:val="000000"/>
      <w:sz w:val="22"/>
    </w:rPr>
  </w:style>
  <w:style w:type="paragraph" w:styleId="Fuzeile">
    <w:name w:val="footer"/>
    <w:basedOn w:val="Standard"/>
    <w:link w:val="FuzeileZchn"/>
    <w:uiPriority w:val="99"/>
    <w:rsid w:val="00137178"/>
    <w:pPr>
      <w:tabs>
        <w:tab w:val="center" w:pos="4536"/>
        <w:tab w:val="right" w:pos="9072"/>
      </w:tabs>
    </w:pPr>
  </w:style>
  <w:style w:type="character" w:styleId="Seitenzahl">
    <w:name w:val="page number"/>
    <w:basedOn w:val="Absatz-Standardschriftart"/>
    <w:rsid w:val="00137178"/>
  </w:style>
  <w:style w:type="paragraph" w:styleId="Listenabsatz">
    <w:name w:val="List Paragraph"/>
    <w:basedOn w:val="Standard"/>
    <w:uiPriority w:val="99"/>
    <w:qFormat/>
    <w:rsid w:val="00437A49"/>
    <w:pPr>
      <w:ind w:left="720"/>
      <w:contextualSpacing/>
    </w:pPr>
  </w:style>
  <w:style w:type="character" w:styleId="Fett">
    <w:name w:val="Strong"/>
    <w:basedOn w:val="Absatz-Standardschriftart"/>
    <w:uiPriority w:val="22"/>
    <w:qFormat/>
    <w:rsid w:val="00F808D0"/>
    <w:rPr>
      <w:b/>
      <w:bCs/>
    </w:rPr>
  </w:style>
  <w:style w:type="paragraph" w:styleId="Kopfzeile">
    <w:name w:val="header"/>
    <w:basedOn w:val="Standard"/>
    <w:link w:val="KopfzeileZchn"/>
    <w:unhideWhenUsed/>
    <w:rsid w:val="00C30864"/>
    <w:pPr>
      <w:tabs>
        <w:tab w:val="center" w:pos="4536"/>
        <w:tab w:val="right" w:pos="9072"/>
      </w:tabs>
    </w:pPr>
  </w:style>
  <w:style w:type="character" w:customStyle="1" w:styleId="KopfzeileZchn">
    <w:name w:val="Kopfzeile Zchn"/>
    <w:basedOn w:val="Absatz-Standardschriftart"/>
    <w:link w:val="Kopfzeile"/>
    <w:rsid w:val="00C30864"/>
    <w:rPr>
      <w:sz w:val="24"/>
      <w:szCs w:val="24"/>
      <w:lang w:val="en-US" w:eastAsia="en-US"/>
    </w:rPr>
  </w:style>
  <w:style w:type="character" w:customStyle="1" w:styleId="FuzeileZchn">
    <w:name w:val="Fußzeile Zchn"/>
    <w:basedOn w:val="Absatz-Standardschriftart"/>
    <w:link w:val="Fuzeile"/>
    <w:uiPriority w:val="99"/>
    <w:rsid w:val="00C30864"/>
    <w:rPr>
      <w:sz w:val="24"/>
      <w:szCs w:val="24"/>
      <w:lang w:val="en-US" w:eastAsia="en-US"/>
    </w:rPr>
  </w:style>
  <w:style w:type="character" w:styleId="Kommentarzeichen">
    <w:name w:val="annotation reference"/>
    <w:basedOn w:val="Absatz-Standardschriftart"/>
    <w:semiHidden/>
    <w:unhideWhenUsed/>
    <w:rsid w:val="003512EF"/>
    <w:rPr>
      <w:sz w:val="16"/>
      <w:szCs w:val="16"/>
    </w:rPr>
  </w:style>
  <w:style w:type="paragraph" w:styleId="Kommentartext">
    <w:name w:val="annotation text"/>
    <w:basedOn w:val="Standard"/>
    <w:link w:val="KommentartextZchn"/>
    <w:semiHidden/>
    <w:unhideWhenUsed/>
    <w:rsid w:val="003512EF"/>
    <w:rPr>
      <w:sz w:val="20"/>
      <w:szCs w:val="20"/>
    </w:rPr>
  </w:style>
  <w:style w:type="character" w:customStyle="1" w:styleId="KommentartextZchn">
    <w:name w:val="Kommentartext Zchn"/>
    <w:basedOn w:val="Absatz-Standardschriftart"/>
    <w:link w:val="Kommentartext"/>
    <w:semiHidden/>
    <w:rsid w:val="003512EF"/>
    <w:rPr>
      <w:lang w:val="en-US" w:eastAsia="en-US"/>
    </w:rPr>
  </w:style>
  <w:style w:type="paragraph" w:styleId="Kommentarthema">
    <w:name w:val="annotation subject"/>
    <w:basedOn w:val="Kommentartext"/>
    <w:next w:val="Kommentartext"/>
    <w:link w:val="KommentarthemaZchn"/>
    <w:semiHidden/>
    <w:unhideWhenUsed/>
    <w:rsid w:val="003512EF"/>
    <w:rPr>
      <w:b/>
      <w:bCs/>
    </w:rPr>
  </w:style>
  <w:style w:type="character" w:customStyle="1" w:styleId="KommentarthemaZchn">
    <w:name w:val="Kommentarthema Zchn"/>
    <w:basedOn w:val="KommentartextZchn"/>
    <w:link w:val="Kommentarthema"/>
    <w:semiHidden/>
    <w:rsid w:val="003512EF"/>
    <w:rPr>
      <w:b/>
      <w:bCs/>
      <w:lang w:val="en-US" w:eastAsia="en-US"/>
    </w:rPr>
  </w:style>
  <w:style w:type="paragraph" w:styleId="berarbeitung">
    <w:name w:val="Revision"/>
    <w:hidden/>
    <w:uiPriority w:val="99"/>
    <w:semiHidden/>
    <w:rsid w:val="003512EF"/>
    <w:rPr>
      <w:sz w:val="24"/>
      <w:szCs w:val="24"/>
      <w:lang w:val="en-US" w:eastAsia="en-US"/>
    </w:rPr>
  </w:style>
  <w:style w:type="character" w:customStyle="1" w:styleId="berschrift1Zchn">
    <w:name w:val="Überschrift 1 Zchn"/>
    <w:basedOn w:val="Absatz-Standardschriftart"/>
    <w:link w:val="berschrift1"/>
    <w:rsid w:val="00AA525A"/>
    <w:rPr>
      <w:rFonts w:asciiTheme="majorHAnsi" w:eastAsiaTheme="majorEastAsia" w:hAnsiTheme="majorHAnsi" w:cstheme="majorBidi"/>
      <w:color w:val="365F91" w:themeColor="accent1" w:themeShade="BF"/>
      <w:sz w:val="32"/>
      <w:szCs w:val="32"/>
      <w:lang w:val="en-US" w:eastAsia="en-US"/>
    </w:rPr>
  </w:style>
  <w:style w:type="paragraph" w:styleId="NurText">
    <w:name w:val="Plain Text"/>
    <w:basedOn w:val="Standard"/>
    <w:link w:val="NurTextZchn"/>
    <w:uiPriority w:val="99"/>
    <w:unhideWhenUsed/>
    <w:rsid w:val="004F1268"/>
    <w:rPr>
      <w:rFonts w:ascii="Calibri" w:eastAsiaTheme="minorHAnsi" w:hAnsi="Calibri" w:cstheme="minorBidi"/>
      <w:sz w:val="22"/>
      <w:szCs w:val="21"/>
      <w:lang w:val="de-AT"/>
    </w:rPr>
  </w:style>
  <w:style w:type="character" w:customStyle="1" w:styleId="NurTextZchn">
    <w:name w:val="Nur Text Zchn"/>
    <w:basedOn w:val="Absatz-Standardschriftart"/>
    <w:link w:val="NurText"/>
    <w:uiPriority w:val="99"/>
    <w:rsid w:val="004F1268"/>
    <w:rPr>
      <w:rFonts w:ascii="Calibri" w:eastAsiaTheme="minorHAnsi" w:hAnsi="Calibri" w:cstheme="minorBidi"/>
      <w:sz w:val="22"/>
      <w:szCs w:val="21"/>
      <w:lang w:eastAsia="en-US"/>
    </w:rPr>
  </w:style>
  <w:style w:type="character" w:styleId="HTMLSchreibmaschine">
    <w:name w:val="HTML Typewriter"/>
    <w:basedOn w:val="Absatz-Standardschriftart"/>
    <w:uiPriority w:val="99"/>
    <w:semiHidden/>
    <w:unhideWhenUsed/>
    <w:rsid w:val="00766621"/>
    <w:rPr>
      <w:rFonts w:ascii="Courier New" w:eastAsiaTheme="minorHAnsi" w:hAnsi="Courier New" w:cs="Courier New" w:hint="default"/>
      <w:sz w:val="20"/>
      <w:szCs w:val="20"/>
    </w:rPr>
  </w:style>
  <w:style w:type="paragraph" w:styleId="Verzeichnis1">
    <w:name w:val="toc 1"/>
    <w:basedOn w:val="Standard"/>
    <w:next w:val="Standard"/>
    <w:autoRedefine/>
    <w:uiPriority w:val="39"/>
    <w:unhideWhenUsed/>
    <w:rsid w:val="00A3400D"/>
    <w:pPr>
      <w:spacing w:before="120" w:after="120"/>
    </w:pPr>
    <w:rPr>
      <w:rFonts w:asciiTheme="minorHAnsi" w:hAnsiTheme="minorHAnsi" w:cstheme="minorHAnsi"/>
      <w:b/>
      <w:bCs/>
      <w:caps/>
      <w:sz w:val="20"/>
      <w:szCs w:val="20"/>
    </w:rPr>
  </w:style>
  <w:style w:type="paragraph" w:styleId="Verzeichnis2">
    <w:name w:val="toc 2"/>
    <w:basedOn w:val="Standard"/>
    <w:next w:val="Standard"/>
    <w:autoRedefine/>
    <w:unhideWhenUsed/>
    <w:rsid w:val="00A3400D"/>
    <w:pPr>
      <w:ind w:left="240"/>
    </w:pPr>
    <w:rPr>
      <w:rFonts w:asciiTheme="minorHAnsi" w:hAnsiTheme="minorHAnsi" w:cstheme="minorHAnsi"/>
      <w:smallCaps/>
      <w:sz w:val="20"/>
      <w:szCs w:val="20"/>
    </w:rPr>
  </w:style>
  <w:style w:type="paragraph" w:styleId="Verzeichnis3">
    <w:name w:val="toc 3"/>
    <w:basedOn w:val="Standard"/>
    <w:next w:val="Standard"/>
    <w:autoRedefine/>
    <w:unhideWhenUsed/>
    <w:rsid w:val="00A3400D"/>
    <w:pPr>
      <w:ind w:left="480"/>
    </w:pPr>
    <w:rPr>
      <w:rFonts w:asciiTheme="minorHAnsi" w:hAnsiTheme="minorHAnsi" w:cstheme="minorHAnsi"/>
      <w:i/>
      <w:iCs/>
      <w:sz w:val="20"/>
      <w:szCs w:val="20"/>
    </w:rPr>
  </w:style>
  <w:style w:type="paragraph" w:styleId="Verzeichnis4">
    <w:name w:val="toc 4"/>
    <w:basedOn w:val="Standard"/>
    <w:next w:val="Standard"/>
    <w:autoRedefine/>
    <w:unhideWhenUsed/>
    <w:rsid w:val="00A3400D"/>
    <w:pPr>
      <w:ind w:left="720"/>
    </w:pPr>
    <w:rPr>
      <w:rFonts w:asciiTheme="minorHAnsi" w:hAnsiTheme="minorHAnsi" w:cstheme="minorHAnsi"/>
      <w:sz w:val="18"/>
      <w:szCs w:val="18"/>
    </w:rPr>
  </w:style>
  <w:style w:type="paragraph" w:styleId="Verzeichnis5">
    <w:name w:val="toc 5"/>
    <w:basedOn w:val="Standard"/>
    <w:next w:val="Standard"/>
    <w:autoRedefine/>
    <w:unhideWhenUsed/>
    <w:rsid w:val="00A3400D"/>
    <w:pPr>
      <w:ind w:left="960"/>
    </w:pPr>
    <w:rPr>
      <w:rFonts w:asciiTheme="minorHAnsi" w:hAnsiTheme="minorHAnsi" w:cstheme="minorHAnsi"/>
      <w:sz w:val="18"/>
      <w:szCs w:val="18"/>
    </w:rPr>
  </w:style>
  <w:style w:type="paragraph" w:styleId="Verzeichnis6">
    <w:name w:val="toc 6"/>
    <w:basedOn w:val="Standard"/>
    <w:next w:val="Standard"/>
    <w:autoRedefine/>
    <w:unhideWhenUsed/>
    <w:rsid w:val="00A3400D"/>
    <w:pPr>
      <w:ind w:left="1200"/>
    </w:pPr>
    <w:rPr>
      <w:rFonts w:asciiTheme="minorHAnsi" w:hAnsiTheme="minorHAnsi" w:cstheme="minorHAnsi"/>
      <w:sz w:val="18"/>
      <w:szCs w:val="18"/>
    </w:rPr>
  </w:style>
  <w:style w:type="paragraph" w:styleId="Verzeichnis7">
    <w:name w:val="toc 7"/>
    <w:basedOn w:val="Standard"/>
    <w:next w:val="Standard"/>
    <w:autoRedefine/>
    <w:unhideWhenUsed/>
    <w:rsid w:val="00A3400D"/>
    <w:pPr>
      <w:ind w:left="1440"/>
    </w:pPr>
    <w:rPr>
      <w:rFonts w:asciiTheme="minorHAnsi" w:hAnsiTheme="minorHAnsi" w:cstheme="minorHAnsi"/>
      <w:sz w:val="18"/>
      <w:szCs w:val="18"/>
    </w:rPr>
  </w:style>
  <w:style w:type="paragraph" w:styleId="Verzeichnis8">
    <w:name w:val="toc 8"/>
    <w:basedOn w:val="Standard"/>
    <w:next w:val="Standard"/>
    <w:autoRedefine/>
    <w:unhideWhenUsed/>
    <w:rsid w:val="00A3400D"/>
    <w:pPr>
      <w:ind w:left="1680"/>
    </w:pPr>
    <w:rPr>
      <w:rFonts w:asciiTheme="minorHAnsi" w:hAnsiTheme="minorHAnsi" w:cstheme="minorHAnsi"/>
      <w:sz w:val="18"/>
      <w:szCs w:val="18"/>
    </w:rPr>
  </w:style>
  <w:style w:type="paragraph" w:styleId="Verzeichnis9">
    <w:name w:val="toc 9"/>
    <w:basedOn w:val="Standard"/>
    <w:next w:val="Standard"/>
    <w:autoRedefine/>
    <w:unhideWhenUsed/>
    <w:rsid w:val="00A3400D"/>
    <w:pPr>
      <w:ind w:left="1920"/>
    </w:pPr>
    <w:rPr>
      <w:rFonts w:asciiTheme="minorHAnsi" w:hAnsiTheme="minorHAnsi" w:cstheme="minorHAnsi"/>
      <w:sz w:val="18"/>
      <w:szCs w:val="18"/>
    </w:rPr>
  </w:style>
  <w:style w:type="paragraph" w:customStyle="1" w:styleId="Default">
    <w:name w:val="Default"/>
    <w:rsid w:val="008F7DC4"/>
    <w:pPr>
      <w:autoSpaceDE w:val="0"/>
      <w:autoSpaceDN w:val="0"/>
      <w:adjustRightInd w:val="0"/>
      <w:spacing w:after="200"/>
    </w:pPr>
    <w:rPr>
      <w:rFonts w:ascii="Trebuchet MS" w:eastAsia="Calibri" w:hAnsi="Trebuchet MS" w:cs="Trebuchet MS"/>
      <w:color w:val="000000"/>
      <w:sz w:val="24"/>
      <w:szCs w:val="24"/>
      <w:lang w:val="is-I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621582">
      <w:bodyDiv w:val="1"/>
      <w:marLeft w:val="0"/>
      <w:marRight w:val="0"/>
      <w:marTop w:val="0"/>
      <w:marBottom w:val="0"/>
      <w:divBdr>
        <w:top w:val="none" w:sz="0" w:space="0" w:color="auto"/>
        <w:left w:val="none" w:sz="0" w:space="0" w:color="auto"/>
        <w:bottom w:val="none" w:sz="0" w:space="0" w:color="auto"/>
        <w:right w:val="none" w:sz="0" w:space="0" w:color="auto"/>
      </w:divBdr>
    </w:div>
    <w:div w:id="1026642652">
      <w:bodyDiv w:val="1"/>
      <w:marLeft w:val="0"/>
      <w:marRight w:val="0"/>
      <w:marTop w:val="0"/>
      <w:marBottom w:val="0"/>
      <w:divBdr>
        <w:top w:val="none" w:sz="0" w:space="0" w:color="auto"/>
        <w:left w:val="none" w:sz="0" w:space="0" w:color="auto"/>
        <w:bottom w:val="none" w:sz="0" w:space="0" w:color="auto"/>
        <w:right w:val="none" w:sz="0" w:space="0" w:color="auto"/>
      </w:divBdr>
      <w:divsChild>
        <w:div w:id="1483111351">
          <w:marLeft w:val="0"/>
          <w:marRight w:val="0"/>
          <w:marTop w:val="0"/>
          <w:marBottom w:val="0"/>
          <w:divBdr>
            <w:top w:val="none" w:sz="0" w:space="0" w:color="auto"/>
            <w:left w:val="none" w:sz="0" w:space="0" w:color="auto"/>
            <w:bottom w:val="none" w:sz="0" w:space="0" w:color="auto"/>
            <w:right w:val="none" w:sz="0" w:space="0" w:color="auto"/>
          </w:divBdr>
        </w:div>
      </w:divsChild>
    </w:div>
    <w:div w:id="1254585974">
      <w:bodyDiv w:val="1"/>
      <w:marLeft w:val="0"/>
      <w:marRight w:val="0"/>
      <w:marTop w:val="0"/>
      <w:marBottom w:val="0"/>
      <w:divBdr>
        <w:top w:val="none" w:sz="0" w:space="0" w:color="auto"/>
        <w:left w:val="none" w:sz="0" w:space="0" w:color="auto"/>
        <w:bottom w:val="none" w:sz="0" w:space="0" w:color="auto"/>
        <w:right w:val="none" w:sz="0" w:space="0" w:color="auto"/>
      </w:divBdr>
    </w:div>
    <w:div w:id="130018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8D89F0-B7D9-4080-B7E4-21320BE48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1805</Words>
  <Characters>11375</Characters>
  <Application>Microsoft Office Word</Application>
  <DocSecurity>0</DocSecurity>
  <Lines>94</Lines>
  <Paragraphs>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Day 1  Session 2</vt:lpstr>
      <vt:lpstr>Day 1  Session 2</vt:lpstr>
    </vt:vector>
  </TitlesOfParts>
  <Company>TU Wien - Studentenversion</Company>
  <LinksUpToDate>false</LinksUpToDate>
  <CharactersWithSpaces>13154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Day 1  Session 2</dc:title>
  <dc:creator>Gabi</dc:creator>
  <cp:lastModifiedBy>Sony</cp:lastModifiedBy>
  <cp:revision>10</cp:revision>
  <cp:lastPrinted>2014-11-18T13:11:00Z</cp:lastPrinted>
  <dcterms:created xsi:type="dcterms:W3CDTF">2014-12-14T19:45:00Z</dcterms:created>
  <dcterms:modified xsi:type="dcterms:W3CDTF">2015-02-15T06:27:00Z</dcterms:modified>
</cp:coreProperties>
</file>